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DB12" w14:textId="77777777" w:rsidR="00AA2C15" w:rsidRPr="00FD5C93" w:rsidRDefault="00AA2C15" w:rsidP="00AA2C15">
      <w:pPr>
        <w:tabs>
          <w:tab w:val="left" w:pos="5790"/>
        </w:tabs>
        <w:spacing w:line="500" w:lineRule="exact"/>
        <w:jc w:val="center"/>
        <w:textAlignment w:val="center"/>
        <w:rPr>
          <w:rFonts w:ascii="微软雅黑" w:eastAsia="微软雅黑" w:hAnsi="微软雅黑" w:cs="黑体"/>
          <w:b/>
          <w:bCs/>
          <w:color w:val="C45911" w:themeColor="accent2" w:themeShade="BF"/>
          <w:sz w:val="32"/>
          <w:szCs w:val="32"/>
        </w:rPr>
      </w:pPr>
      <w:r w:rsidRPr="00FD5C93">
        <w:rPr>
          <w:rFonts w:ascii="微软雅黑" w:eastAsia="微软雅黑" w:hAnsi="微软雅黑" w:cs="黑体" w:hint="eastAsia"/>
          <w:b/>
          <w:bCs/>
          <w:color w:val="C45911" w:themeColor="accent2" w:themeShade="BF"/>
          <w:sz w:val="32"/>
          <w:szCs w:val="32"/>
        </w:rPr>
        <w:t>焕新机遇</w:t>
      </w:r>
    </w:p>
    <w:p w14:paraId="0CE0EA14" w14:textId="77777777" w:rsidR="00AA2C15" w:rsidRPr="00FD5C93" w:rsidRDefault="00AA2C15" w:rsidP="00AA2C15">
      <w:pPr>
        <w:tabs>
          <w:tab w:val="left" w:pos="5790"/>
        </w:tabs>
        <w:spacing w:line="500" w:lineRule="exact"/>
        <w:jc w:val="center"/>
        <w:textAlignment w:val="center"/>
        <w:rPr>
          <w:rFonts w:ascii="微软雅黑" w:eastAsia="微软雅黑" w:hAnsi="微软雅黑"/>
          <w:b/>
          <w:color w:val="C45911" w:themeColor="accent2" w:themeShade="BF"/>
          <w:sz w:val="24"/>
          <w:szCs w:val="24"/>
        </w:rPr>
      </w:pPr>
      <w:r w:rsidRPr="00FD5C93">
        <w:rPr>
          <w:rFonts w:ascii="微软雅黑" w:eastAsia="微软雅黑" w:hAnsi="微软雅黑" w:cs="黑体" w:hint="eastAsia"/>
          <w:b/>
          <w:bCs/>
          <w:color w:val="C45911" w:themeColor="accent2" w:themeShade="BF"/>
          <w:sz w:val="36"/>
          <w:szCs w:val="36"/>
        </w:rPr>
        <w:t>202</w:t>
      </w:r>
      <w:r w:rsidRPr="00FD5C93">
        <w:rPr>
          <w:rFonts w:ascii="微软雅黑" w:eastAsia="微软雅黑" w:hAnsi="微软雅黑" w:cs="黑体"/>
          <w:b/>
          <w:bCs/>
          <w:color w:val="C45911" w:themeColor="accent2" w:themeShade="BF"/>
          <w:sz w:val="36"/>
          <w:szCs w:val="36"/>
        </w:rPr>
        <w:t>3</w:t>
      </w:r>
      <w:r w:rsidRPr="00FD5C93">
        <w:rPr>
          <w:rFonts w:ascii="微软雅黑" w:eastAsia="微软雅黑" w:hAnsi="微软雅黑" w:cs="黑体" w:hint="eastAsia"/>
          <w:b/>
          <w:bCs/>
          <w:color w:val="C45911" w:themeColor="accent2" w:themeShade="BF"/>
          <w:sz w:val="36"/>
          <w:szCs w:val="36"/>
        </w:rPr>
        <w:t>观点租赁圆桌邀请函</w:t>
      </w:r>
    </w:p>
    <w:p w14:paraId="2B80BF02" w14:textId="77777777" w:rsidR="00AA2C15" w:rsidRPr="001A5C81" w:rsidRDefault="00AA2C15" w:rsidP="00AA2C15">
      <w:pPr>
        <w:spacing w:beforeLines="50" w:before="156" w:afterLines="100" w:after="312" w:line="540" w:lineRule="exact"/>
        <w:jc w:val="center"/>
        <w:textAlignment w:val="center"/>
        <w:rPr>
          <w:rFonts w:ascii="微软雅黑" w:eastAsia="微软雅黑" w:hAnsi="微软雅黑"/>
          <w:b/>
          <w:sz w:val="22"/>
        </w:rPr>
      </w:pPr>
      <w:r w:rsidRPr="001A5C81">
        <w:rPr>
          <w:rStyle w:val="a8"/>
          <w:rFonts w:ascii="微软雅黑" w:eastAsia="微软雅黑" w:hAnsi="微软雅黑"/>
          <w:b/>
          <w:color w:val="auto"/>
          <w:sz w:val="22"/>
          <w:u w:val="none"/>
        </w:rPr>
        <w:t>4月18</w:t>
      </w:r>
      <w:r w:rsidRPr="001A5C81">
        <w:rPr>
          <w:rStyle w:val="a8"/>
          <w:rFonts w:ascii="微软雅黑" w:eastAsia="微软雅黑" w:hAnsi="微软雅黑" w:hint="eastAsia"/>
          <w:b/>
          <w:color w:val="auto"/>
          <w:sz w:val="22"/>
          <w:u w:val="none"/>
        </w:rPr>
        <w:t>日 上海</w:t>
      </w:r>
    </w:p>
    <w:p w14:paraId="052C7CFB" w14:textId="77777777" w:rsidR="00AA2C15" w:rsidRPr="00347D09" w:rsidRDefault="00AA2C15" w:rsidP="00AA2C15">
      <w:pPr>
        <w:pStyle w:val="A7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spacing w:beforeLines="100" w:before="312" w:afterLines="100" w:after="312" w:line="400" w:lineRule="exact"/>
        <w:rPr>
          <w:rFonts w:ascii="微软雅黑" w:eastAsia="微软雅黑" w:hAnsi="微软雅黑"/>
          <w:b/>
          <w:color w:val="auto"/>
          <w:sz w:val="24"/>
          <w:szCs w:val="24"/>
        </w:rPr>
      </w:pPr>
      <w:r w:rsidRPr="00347D09">
        <w:rPr>
          <w:rFonts w:ascii="微软雅黑" w:eastAsia="微软雅黑" w:hAnsi="微软雅黑"/>
          <w:b/>
          <w:color w:val="auto"/>
          <w:sz w:val="24"/>
          <w:szCs w:val="24"/>
        </w:rPr>
        <w:t>尊敬的</w:t>
      </w:r>
      <w:r w:rsidRPr="00347D09">
        <w:rPr>
          <w:rFonts w:ascii="微软雅黑" w:eastAsia="微软雅黑" w:hAnsi="微软雅黑" w:hint="eastAsia"/>
          <w:b/>
          <w:color w:val="auto"/>
          <w:sz w:val="24"/>
          <w:szCs w:val="24"/>
          <w:u w:val="single"/>
        </w:rPr>
        <w:t xml:space="preserve">         </w:t>
      </w:r>
      <w:r w:rsidRPr="00347D09">
        <w:rPr>
          <w:rFonts w:ascii="微软雅黑" w:eastAsia="微软雅黑" w:hAnsi="微软雅黑" w:hint="eastAsia"/>
          <w:b/>
          <w:color w:val="auto"/>
          <w:sz w:val="24"/>
          <w:szCs w:val="24"/>
        </w:rPr>
        <w:t>先生/女士</w:t>
      </w:r>
      <w:r w:rsidRPr="00347D09">
        <w:rPr>
          <w:rFonts w:ascii="微软雅黑" w:eastAsia="微软雅黑" w:hAnsi="微软雅黑"/>
          <w:b/>
          <w:color w:val="auto"/>
          <w:sz w:val="24"/>
          <w:szCs w:val="24"/>
        </w:rPr>
        <w:t>：</w:t>
      </w:r>
      <w:r w:rsidRPr="00347D09">
        <w:rPr>
          <w:rFonts w:ascii="微软雅黑" w:eastAsia="微软雅黑" w:hAnsi="微软雅黑" w:hint="eastAsia"/>
          <w:b/>
          <w:color w:val="auto"/>
          <w:sz w:val="24"/>
          <w:szCs w:val="24"/>
        </w:rPr>
        <w:t xml:space="preserve">  </w:t>
      </w:r>
    </w:p>
    <w:p w14:paraId="16C36714" w14:textId="77777777" w:rsidR="00AA2C15" w:rsidRDefault="00AA2C15" w:rsidP="00AA2C15">
      <w:pPr>
        <w:spacing w:beforeLines="50" w:before="156" w:afterLines="50" w:after="156" w:line="380" w:lineRule="exact"/>
        <w:ind w:firstLine="454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住房租赁市场过去的一年里政策高度释放，以保租房发展为核心，土地、税收、多渠道筹集等相关支持政策加快出台。利好的同时，监管继续，不少城市年内出台住房租赁资金监管文件，推动市场健康稳健发展。</w:t>
      </w:r>
    </w:p>
    <w:p w14:paraId="61561F17" w14:textId="77777777" w:rsidR="00AA2C15" w:rsidRDefault="00AA2C15" w:rsidP="00AA2C15">
      <w:pPr>
        <w:spacing w:beforeLines="50" w:before="156" w:afterLines="50" w:after="156" w:line="380" w:lineRule="exact"/>
        <w:ind w:firstLine="454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在政策驱动下，早前规模化扩张迎来发展新起点。不少企业将旗下在管项目纳入保租房体系，享受政策红利支持。纳保和建设成各地保租房筹集的新潮流。基于保租房享有优惠政策，市场化住房如何在房源供给多元化下保有市场竞争优势，正考验企业的品牌塑造以及运营管理能力。</w:t>
      </w:r>
    </w:p>
    <w:p w14:paraId="3FF3915E" w14:textId="77777777" w:rsidR="00AA2C15" w:rsidRDefault="00AA2C15" w:rsidP="00AA2C15">
      <w:pPr>
        <w:spacing w:beforeLines="50" w:before="156" w:afterLines="50" w:after="156" w:line="380" w:lineRule="exact"/>
        <w:ind w:firstLine="454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同时，在资产退出端亦取得突破性进展。4只保租房REITs的成功发行给企业在资产退出方面提供了优质的解题思路。此外，租赁企业也持续摸索其他资产退出方式，不乏成立住房租赁基金以及出售项目股权等方式。</w:t>
      </w:r>
    </w:p>
    <w:p w14:paraId="7E1C9F15" w14:textId="77777777" w:rsidR="00AA2C15" w:rsidRDefault="00AA2C15" w:rsidP="00AA2C15">
      <w:pPr>
        <w:spacing w:beforeLines="50" w:before="156" w:afterLines="50" w:after="156" w:line="380" w:lineRule="exact"/>
        <w:ind w:firstLine="454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除此之外，可以看到市场中的参与主体愈加多元，国企、民企、金融机构以及专业机构加快入局长租公寓市场，百花齐放。</w:t>
      </w:r>
    </w:p>
    <w:p w14:paraId="2B0FE3F6" w14:textId="77777777" w:rsidR="00AA2C15" w:rsidRPr="00D520DF" w:rsidRDefault="00AA2C15" w:rsidP="00AA2C15">
      <w:pPr>
        <w:spacing w:beforeLines="50" w:before="156" w:afterLines="50" w:after="156" w:line="380" w:lineRule="exact"/>
        <w:ind w:firstLine="454"/>
        <w:rPr>
          <w:rFonts w:ascii="微软雅黑" w:eastAsia="微软雅黑" w:hAnsi="微软雅黑"/>
          <w:szCs w:val="21"/>
        </w:rPr>
      </w:pPr>
      <w:r w:rsidRPr="00BD6418">
        <w:rPr>
          <w:rFonts w:ascii="微软雅黑" w:eastAsia="微软雅黑" w:hAnsi="微软雅黑" w:hint="eastAsia"/>
          <w:szCs w:val="21"/>
        </w:rPr>
        <w:t>经</w:t>
      </w:r>
      <w:r>
        <w:rPr>
          <w:rFonts w:ascii="微软雅黑" w:eastAsia="微软雅黑" w:hAnsi="微软雅黑" w:hint="eastAsia"/>
          <w:szCs w:val="21"/>
        </w:rPr>
        <w:t>历了</w:t>
      </w:r>
      <w:r w:rsidRPr="00BD6418">
        <w:rPr>
          <w:rFonts w:ascii="微软雅黑" w:eastAsia="微软雅黑" w:hAnsi="微软雅黑" w:hint="eastAsia"/>
          <w:szCs w:val="21"/>
        </w:rPr>
        <w:t>市场风口</w:t>
      </w:r>
      <w:r>
        <w:rPr>
          <w:rFonts w:ascii="微软雅黑" w:eastAsia="微软雅黑" w:hAnsi="微软雅黑" w:hint="eastAsia"/>
          <w:szCs w:val="21"/>
        </w:rPr>
        <w:t>、</w:t>
      </w:r>
      <w:r w:rsidRPr="00BD6418">
        <w:rPr>
          <w:rFonts w:ascii="微软雅黑" w:eastAsia="微软雅黑" w:hAnsi="微软雅黑" w:hint="eastAsia"/>
          <w:szCs w:val="21"/>
        </w:rPr>
        <w:t>暴雷再到现在的稳定增长，住房租赁市场</w:t>
      </w:r>
      <w:r>
        <w:rPr>
          <w:rFonts w:ascii="微软雅黑" w:eastAsia="微软雅黑" w:hAnsi="微软雅黑" w:hint="eastAsia"/>
          <w:szCs w:val="21"/>
        </w:rPr>
        <w:t>进入</w:t>
      </w:r>
      <w:r w:rsidRPr="00BD6418">
        <w:rPr>
          <w:rFonts w:ascii="微软雅黑" w:eastAsia="微软雅黑" w:hAnsi="微软雅黑" w:hint="eastAsia"/>
          <w:szCs w:val="21"/>
        </w:rPr>
        <w:t>发展新阶段。基于此，</w:t>
      </w:r>
      <w:r w:rsidRPr="00BD6418">
        <w:rPr>
          <w:rFonts w:ascii="微软雅黑" w:eastAsia="微软雅黑" w:hAnsi="微软雅黑"/>
          <w:szCs w:val="21"/>
        </w:rPr>
        <w:t>2023年市场走向</w:t>
      </w:r>
      <w:r>
        <w:rPr>
          <w:rFonts w:ascii="微软雅黑" w:eastAsia="微软雅黑" w:hAnsi="微软雅黑" w:hint="eastAsia"/>
          <w:szCs w:val="21"/>
        </w:rPr>
        <w:t>将会</w:t>
      </w:r>
      <w:r w:rsidRPr="00BD6418">
        <w:rPr>
          <w:rFonts w:ascii="微软雅黑" w:eastAsia="微软雅黑" w:hAnsi="微软雅黑"/>
          <w:szCs w:val="21"/>
        </w:rPr>
        <w:t>如何？有哪些发展机遇与风险？政策以及金融利好下，租赁企业如何高质量突围，实现有效增长？</w:t>
      </w:r>
    </w:p>
    <w:p w14:paraId="1BA92D9C" w14:textId="48C80A82" w:rsidR="00AA2C15" w:rsidRPr="00347D09" w:rsidRDefault="00AA2C15" w:rsidP="00AA2C15">
      <w:pPr>
        <w:spacing w:beforeLines="50" w:before="156" w:afterLines="50" w:after="156" w:line="380" w:lineRule="exact"/>
        <w:ind w:firstLine="454"/>
        <w:rPr>
          <w:rFonts w:ascii="微软雅黑" w:eastAsia="微软雅黑" w:hAnsi="微软雅黑"/>
          <w:szCs w:val="21"/>
        </w:rPr>
      </w:pPr>
      <w:r w:rsidRPr="00347D09">
        <w:rPr>
          <w:rFonts w:ascii="微软雅黑" w:eastAsia="微软雅黑" w:hAnsi="微软雅黑" w:hint="eastAsia"/>
          <w:szCs w:val="21"/>
        </w:rPr>
        <w:t>“</w:t>
      </w:r>
      <w:r w:rsidRPr="00347D09">
        <w:rPr>
          <w:rFonts w:ascii="微软雅黑" w:eastAsia="微软雅黑" w:hAnsi="微软雅黑"/>
          <w:szCs w:val="21"/>
        </w:rPr>
        <w:t>2023观点</w:t>
      </w:r>
      <w:r w:rsidRPr="007D370C">
        <w:rPr>
          <w:rFonts w:ascii="微软雅黑" w:eastAsia="微软雅黑" w:hAnsi="微软雅黑" w:hint="eastAsia"/>
          <w:szCs w:val="21"/>
        </w:rPr>
        <w:t>租赁</w:t>
      </w:r>
      <w:r w:rsidRPr="00347D09">
        <w:rPr>
          <w:rFonts w:ascii="微软雅黑" w:eastAsia="微软雅黑" w:hAnsi="微软雅黑"/>
          <w:szCs w:val="21"/>
        </w:rPr>
        <w:t>圆桌”将于4月</w:t>
      </w:r>
      <w:r w:rsidRPr="00347D09">
        <w:rPr>
          <w:rFonts w:ascii="微软雅黑" w:eastAsia="微软雅黑" w:hAnsi="微软雅黑" w:hint="eastAsia"/>
          <w:szCs w:val="21"/>
        </w:rPr>
        <w:t>1</w:t>
      </w:r>
      <w:r w:rsidRPr="00347D09">
        <w:rPr>
          <w:rFonts w:ascii="微软雅黑" w:eastAsia="微软雅黑" w:hAnsi="微软雅黑"/>
          <w:szCs w:val="21"/>
        </w:rPr>
        <w:t>8日在上海举办，邀请诸多投资机构、</w:t>
      </w:r>
      <w:r w:rsidR="007E3548">
        <w:rPr>
          <w:rFonts w:ascii="微软雅黑" w:eastAsia="微软雅黑" w:hAnsi="微软雅黑" w:hint="eastAsia"/>
          <w:szCs w:val="21"/>
        </w:rPr>
        <w:t>住房租赁行业</w:t>
      </w:r>
      <w:r w:rsidRPr="00347D09">
        <w:rPr>
          <w:rFonts w:ascii="微软雅黑" w:eastAsia="微软雅黑" w:hAnsi="微软雅黑"/>
          <w:szCs w:val="21"/>
        </w:rPr>
        <w:t>标杆，以</w:t>
      </w:r>
      <w:r>
        <w:rPr>
          <w:rFonts w:ascii="微软雅黑" w:eastAsia="微软雅黑" w:hAnsi="微软雅黑" w:hint="eastAsia"/>
          <w:szCs w:val="21"/>
        </w:rPr>
        <w:t>“焕新机遇”</w:t>
      </w:r>
      <w:r w:rsidRPr="00347D09">
        <w:rPr>
          <w:rFonts w:ascii="微软雅黑" w:eastAsia="微软雅黑" w:hAnsi="微软雅黑"/>
          <w:szCs w:val="21"/>
        </w:rPr>
        <w:t>为</w:t>
      </w:r>
      <w:r>
        <w:rPr>
          <w:rFonts w:ascii="微软雅黑" w:eastAsia="微软雅黑" w:hAnsi="微软雅黑" w:hint="eastAsia"/>
          <w:szCs w:val="21"/>
        </w:rPr>
        <w:t>主题</w:t>
      </w:r>
      <w:r w:rsidRPr="00347D09">
        <w:rPr>
          <w:rFonts w:ascii="微软雅黑" w:eastAsia="微软雅黑" w:hAnsi="微软雅黑"/>
          <w:szCs w:val="21"/>
        </w:rPr>
        <w:t>，</w:t>
      </w:r>
      <w:r>
        <w:rPr>
          <w:rFonts w:ascii="微软雅黑" w:eastAsia="微软雅黑" w:hAnsi="微软雅黑" w:hint="eastAsia"/>
          <w:szCs w:val="21"/>
        </w:rPr>
        <w:t>探讨行业革新下企业如何塑造品牌优势，把握发展春风，寻求新的增长点</w:t>
      </w:r>
      <w:r w:rsidRPr="00347D09">
        <w:rPr>
          <w:rFonts w:ascii="微软雅黑" w:eastAsia="微软雅黑" w:hAnsi="微软雅黑"/>
          <w:szCs w:val="21"/>
        </w:rPr>
        <w:t>。</w:t>
      </w:r>
    </w:p>
    <w:p w14:paraId="444779F6" w14:textId="77777777" w:rsidR="00AA2C15" w:rsidRPr="00347D09" w:rsidRDefault="00AA2C15" w:rsidP="00AA2C15">
      <w:pPr>
        <w:spacing w:beforeLines="50" w:before="156" w:afterLines="50" w:after="156" w:line="380" w:lineRule="exact"/>
        <w:ind w:firstLine="454"/>
        <w:rPr>
          <w:rFonts w:ascii="微软雅黑" w:eastAsia="微软雅黑" w:hAnsi="微软雅黑"/>
          <w:snapToGrid w:val="0"/>
          <w:szCs w:val="21"/>
        </w:rPr>
      </w:pPr>
      <w:r w:rsidRPr="00347D09">
        <w:rPr>
          <w:rFonts w:ascii="微软雅黑" w:eastAsia="微软雅黑" w:hAnsi="微软雅黑" w:hint="eastAsia"/>
          <w:snapToGrid w:val="0"/>
          <w:szCs w:val="21"/>
        </w:rPr>
        <w:t>关于“202</w:t>
      </w:r>
      <w:r w:rsidRPr="00347D09">
        <w:rPr>
          <w:rFonts w:ascii="微软雅黑" w:eastAsia="微软雅黑" w:hAnsi="微软雅黑"/>
          <w:snapToGrid w:val="0"/>
          <w:szCs w:val="21"/>
        </w:rPr>
        <w:t>3观</w:t>
      </w:r>
      <w:r w:rsidRPr="00347D09">
        <w:rPr>
          <w:rFonts w:ascii="微软雅黑" w:eastAsia="微软雅黑" w:hAnsi="微软雅黑" w:hint="eastAsia"/>
          <w:snapToGrid w:val="0"/>
          <w:szCs w:val="21"/>
        </w:rPr>
        <w:t>点</w:t>
      </w:r>
      <w:r w:rsidRPr="007D370C">
        <w:rPr>
          <w:rFonts w:ascii="微软雅黑" w:eastAsia="微软雅黑" w:hAnsi="微软雅黑" w:hint="eastAsia"/>
          <w:snapToGrid w:val="0"/>
          <w:szCs w:val="21"/>
        </w:rPr>
        <w:t>租赁</w:t>
      </w:r>
      <w:r w:rsidRPr="00347D09">
        <w:rPr>
          <w:rFonts w:ascii="微软雅黑" w:eastAsia="微软雅黑" w:hAnsi="微软雅黑" w:hint="eastAsia"/>
          <w:snapToGrid w:val="0"/>
          <w:szCs w:val="21"/>
        </w:rPr>
        <w:t>圆桌”日程安排及更多全面信息，请查阅观点网</w:t>
      </w:r>
      <w:hyperlink r:id="rId7" w:history="1">
        <w:r w:rsidRPr="00347D09">
          <w:rPr>
            <w:rFonts w:ascii="Times New Roman" w:eastAsia="微软雅黑" w:hAnsi="Times New Roman"/>
            <w:snapToGrid w:val="0"/>
            <w:szCs w:val="21"/>
          </w:rPr>
          <w:t>www.guandian.cn</w:t>
        </w:r>
      </w:hyperlink>
      <w:r w:rsidRPr="00347D09">
        <w:rPr>
          <w:rFonts w:ascii="Times New Roman" w:eastAsia="微软雅黑" w:hAnsi="Times New Roman" w:hint="eastAsia"/>
          <w:snapToGrid w:val="0"/>
          <w:szCs w:val="21"/>
        </w:rPr>
        <w:t>，</w:t>
      </w:r>
      <w:r w:rsidRPr="00347D09">
        <w:rPr>
          <w:rFonts w:ascii="微软雅黑" w:eastAsia="微软雅黑" w:hAnsi="微软雅黑" w:hint="eastAsia"/>
          <w:snapToGrid w:val="0"/>
          <w:szCs w:val="21"/>
        </w:rPr>
        <w:t>观点微信公众号</w:t>
      </w:r>
      <w:r w:rsidRPr="00347D09">
        <w:rPr>
          <w:rFonts w:ascii="Times New Roman" w:eastAsia="微软雅黑" w:hAnsi="Times New Roman"/>
          <w:snapToGrid w:val="0"/>
          <w:szCs w:val="21"/>
        </w:rPr>
        <w:t>guandianweixin</w:t>
      </w:r>
      <w:r w:rsidRPr="00347D09">
        <w:rPr>
          <w:rFonts w:ascii="微软雅黑" w:eastAsia="微软雅黑" w:hAnsi="微软雅黑" w:hint="eastAsia"/>
          <w:snapToGrid w:val="0"/>
          <w:szCs w:val="21"/>
        </w:rPr>
        <w:t>，观点微博</w:t>
      </w:r>
      <w:r w:rsidRPr="00347D09">
        <w:rPr>
          <w:rFonts w:ascii="Times New Roman" w:eastAsia="微软雅黑" w:hAnsi="Times New Roman"/>
          <w:snapToGrid w:val="0"/>
          <w:szCs w:val="21"/>
        </w:rPr>
        <w:t>weibo.com/guandian</w:t>
      </w:r>
      <w:r w:rsidRPr="00347D09">
        <w:rPr>
          <w:rFonts w:ascii="Times New Roman" w:eastAsia="微软雅黑" w:hAnsi="Times New Roman" w:hint="eastAsia"/>
          <w:snapToGrid w:val="0"/>
          <w:szCs w:val="21"/>
        </w:rPr>
        <w:t>。</w:t>
      </w:r>
    </w:p>
    <w:p w14:paraId="051EA65E" w14:textId="77777777" w:rsidR="00AA2C15" w:rsidRDefault="00AA2C15" w:rsidP="00AA2C15">
      <w:pPr>
        <w:spacing w:line="360" w:lineRule="exact"/>
        <w:jc w:val="left"/>
        <w:rPr>
          <w:rFonts w:ascii="微软雅黑" w:eastAsia="微软雅黑" w:hAnsi="微软雅黑"/>
          <w:b/>
          <w:sz w:val="24"/>
          <w:szCs w:val="24"/>
        </w:rPr>
      </w:pPr>
    </w:p>
    <w:p w14:paraId="03E10904" w14:textId="77777777" w:rsidR="00AA2C15" w:rsidRPr="001A5C81" w:rsidRDefault="00AA2C15" w:rsidP="00AA2C15">
      <w:pPr>
        <w:spacing w:line="360" w:lineRule="exact"/>
        <w:jc w:val="left"/>
        <w:rPr>
          <w:rFonts w:ascii="微软雅黑" w:eastAsia="微软雅黑" w:hAnsi="微软雅黑"/>
          <w:b/>
          <w:sz w:val="24"/>
          <w:szCs w:val="24"/>
        </w:rPr>
      </w:pPr>
    </w:p>
    <w:p w14:paraId="6B23A003" w14:textId="77777777" w:rsidR="00AA2C15" w:rsidRPr="001A5C81" w:rsidRDefault="00AA2C15" w:rsidP="003C1F40">
      <w:pPr>
        <w:spacing w:line="400" w:lineRule="exact"/>
        <w:ind w:firstLine="420"/>
        <w:jc w:val="right"/>
        <w:rPr>
          <w:rFonts w:ascii="微软雅黑" w:eastAsia="微软雅黑" w:hAnsi="微软雅黑"/>
          <w:b/>
          <w:sz w:val="24"/>
        </w:rPr>
      </w:pPr>
      <w:r w:rsidRPr="001A5C81">
        <w:rPr>
          <w:rFonts w:ascii="微软雅黑" w:eastAsia="微软雅黑" w:hAnsi="微软雅黑" w:hint="eastAsia"/>
          <w:b/>
          <w:sz w:val="24"/>
        </w:rPr>
        <w:t xml:space="preserve">                                                      </w:t>
      </w:r>
      <w:r w:rsidRPr="001A5C81">
        <w:rPr>
          <w:rFonts w:ascii="微软雅黑" w:eastAsia="微软雅黑" w:hAnsi="微软雅黑"/>
          <w:b/>
          <w:sz w:val="24"/>
        </w:rPr>
        <w:t xml:space="preserve">  </w:t>
      </w:r>
      <w:r w:rsidRPr="001A5C81">
        <w:rPr>
          <w:rFonts w:ascii="微软雅黑" w:eastAsia="微软雅黑" w:hAnsi="微软雅黑" w:hint="eastAsia"/>
          <w:b/>
          <w:sz w:val="24"/>
        </w:rPr>
        <w:t xml:space="preserve">  </w:t>
      </w:r>
      <w:r w:rsidRPr="001A5C81">
        <w:rPr>
          <w:rFonts w:ascii="微软雅黑" w:eastAsia="微软雅黑" w:hAnsi="微软雅黑"/>
          <w:b/>
          <w:sz w:val="24"/>
        </w:rPr>
        <w:t xml:space="preserve">     </w:t>
      </w:r>
      <w:r w:rsidRPr="001A5C81">
        <w:rPr>
          <w:rFonts w:ascii="微软雅黑" w:eastAsia="微软雅黑" w:hAnsi="微软雅黑" w:hint="eastAsia"/>
          <w:b/>
          <w:sz w:val="24"/>
        </w:rPr>
        <w:t xml:space="preserve"> 观点机构</w:t>
      </w:r>
    </w:p>
    <w:p w14:paraId="50BE90D2" w14:textId="70A1A2DC" w:rsidR="00AA2C15" w:rsidRDefault="00AA2C15" w:rsidP="003C1F40">
      <w:pPr>
        <w:spacing w:line="400" w:lineRule="exact"/>
        <w:jc w:val="right"/>
        <w:rPr>
          <w:rFonts w:ascii="微软雅黑" w:eastAsia="微软雅黑" w:hAnsi="微软雅黑"/>
          <w:b/>
          <w:sz w:val="24"/>
        </w:rPr>
      </w:pPr>
      <w:r w:rsidRPr="001A5C81">
        <w:rPr>
          <w:rFonts w:ascii="微软雅黑" w:eastAsia="微软雅黑" w:hAnsi="微软雅黑" w:hint="eastAsia"/>
          <w:b/>
          <w:sz w:val="24"/>
        </w:rPr>
        <w:t xml:space="preserve">                                                           </w:t>
      </w:r>
      <w:r w:rsidRPr="001A5C81">
        <w:rPr>
          <w:rFonts w:ascii="微软雅黑" w:eastAsia="微软雅黑" w:hAnsi="微软雅黑"/>
          <w:b/>
          <w:sz w:val="24"/>
        </w:rPr>
        <w:t xml:space="preserve">     </w:t>
      </w:r>
      <w:r w:rsidRPr="001A5C81">
        <w:rPr>
          <w:rFonts w:ascii="微软雅黑" w:eastAsia="微软雅黑" w:hAnsi="微软雅黑" w:hint="eastAsia"/>
          <w:b/>
          <w:sz w:val="24"/>
        </w:rPr>
        <w:t>202</w:t>
      </w:r>
      <w:r w:rsidRPr="001A5C81">
        <w:rPr>
          <w:rFonts w:ascii="微软雅黑" w:eastAsia="微软雅黑" w:hAnsi="微软雅黑"/>
          <w:b/>
          <w:sz w:val="24"/>
        </w:rPr>
        <w:t>3</w:t>
      </w:r>
      <w:r w:rsidRPr="001A5C81">
        <w:rPr>
          <w:rFonts w:ascii="微软雅黑" w:eastAsia="微软雅黑" w:hAnsi="微软雅黑" w:hint="eastAsia"/>
          <w:b/>
          <w:sz w:val="24"/>
        </w:rPr>
        <w:t>-</w:t>
      </w:r>
      <w:r w:rsidRPr="001A5C81">
        <w:rPr>
          <w:rFonts w:ascii="微软雅黑" w:eastAsia="微软雅黑" w:hAnsi="微软雅黑"/>
          <w:b/>
          <w:sz w:val="24"/>
        </w:rPr>
        <w:t>0</w:t>
      </w:r>
      <w:r>
        <w:rPr>
          <w:rFonts w:ascii="微软雅黑" w:eastAsia="微软雅黑" w:hAnsi="微软雅黑"/>
          <w:b/>
          <w:sz w:val="24"/>
        </w:rPr>
        <w:t>3</w:t>
      </w:r>
      <w:r w:rsidRPr="001A5C81">
        <w:rPr>
          <w:rFonts w:ascii="微软雅黑" w:eastAsia="微软雅黑" w:hAnsi="微软雅黑"/>
          <w:b/>
          <w:sz w:val="24"/>
        </w:rPr>
        <w:t>-</w:t>
      </w:r>
      <w:r>
        <w:rPr>
          <w:rFonts w:ascii="微软雅黑" w:eastAsia="微软雅黑" w:hAnsi="微软雅黑"/>
          <w:b/>
          <w:sz w:val="24"/>
        </w:rPr>
        <w:t>09</w:t>
      </w:r>
    </w:p>
    <w:p w14:paraId="39C69A56" w14:textId="77777777" w:rsidR="00AA2C15" w:rsidRDefault="00AA2C15" w:rsidP="00AA2C15">
      <w:pPr>
        <w:spacing w:line="400" w:lineRule="exact"/>
        <w:jc w:val="right"/>
        <w:rPr>
          <w:rFonts w:ascii="微软雅黑" w:eastAsia="微软雅黑" w:hAnsi="微软雅黑"/>
          <w:b/>
          <w:sz w:val="24"/>
        </w:rPr>
      </w:pPr>
    </w:p>
    <w:p w14:paraId="131BAB1D" w14:textId="1A5B07C9" w:rsidR="00AA2C15" w:rsidRDefault="00AA2C15" w:rsidP="00AA2C15">
      <w:pPr>
        <w:spacing w:line="400" w:lineRule="exact"/>
        <w:jc w:val="right"/>
        <w:rPr>
          <w:rFonts w:ascii="微软雅黑" w:eastAsia="微软雅黑" w:hAnsi="微软雅黑"/>
          <w:b/>
          <w:sz w:val="24"/>
        </w:rPr>
      </w:pPr>
    </w:p>
    <w:p w14:paraId="3146794B" w14:textId="77777777" w:rsidR="00F67742" w:rsidRDefault="00F67742" w:rsidP="00AA2C15">
      <w:pPr>
        <w:spacing w:line="400" w:lineRule="exact"/>
        <w:jc w:val="right"/>
        <w:rPr>
          <w:rFonts w:ascii="微软雅黑" w:eastAsia="微软雅黑" w:hAnsi="微软雅黑"/>
          <w:b/>
          <w:sz w:val="24"/>
        </w:rPr>
      </w:pPr>
    </w:p>
    <w:p w14:paraId="7BEA9927" w14:textId="77777777" w:rsidR="00AA2C15" w:rsidRPr="001A5C81" w:rsidRDefault="00AA2C15" w:rsidP="00AA2C15">
      <w:pPr>
        <w:spacing w:line="200" w:lineRule="exact"/>
        <w:rPr>
          <w:rFonts w:ascii="微软雅黑" w:eastAsia="微软雅黑" w:hAnsi="微软雅黑" w:cs="Times New Roman"/>
          <w:b/>
          <w:bCs/>
          <w:sz w:val="36"/>
          <w:szCs w:val="36"/>
        </w:rPr>
      </w:pPr>
    </w:p>
    <w:p w14:paraId="72027443" w14:textId="77777777" w:rsidR="00AA2C15" w:rsidRPr="00FD5C93" w:rsidRDefault="00AA2C15" w:rsidP="002B6F25">
      <w:pPr>
        <w:tabs>
          <w:tab w:val="left" w:pos="5790"/>
        </w:tabs>
        <w:spacing w:beforeLines="100" w:before="312" w:afterLines="50" w:after="156" w:line="600" w:lineRule="exact"/>
        <w:jc w:val="center"/>
        <w:textAlignment w:val="center"/>
        <w:rPr>
          <w:rFonts w:ascii="微软雅黑" w:eastAsia="微软雅黑" w:hAnsi="微软雅黑"/>
          <w:b/>
          <w:color w:val="C45911" w:themeColor="accent2" w:themeShade="BF"/>
          <w:sz w:val="22"/>
        </w:rPr>
      </w:pPr>
      <w:r w:rsidRPr="00FD5C93">
        <w:rPr>
          <w:rFonts w:ascii="微软雅黑" w:eastAsia="微软雅黑" w:hAnsi="微软雅黑" w:cs="黑体" w:hint="eastAsia"/>
          <w:b/>
          <w:bCs/>
          <w:color w:val="C45911" w:themeColor="accent2" w:themeShade="BF"/>
          <w:sz w:val="32"/>
          <w:szCs w:val="32"/>
        </w:rPr>
        <w:lastRenderedPageBreak/>
        <w:t>202</w:t>
      </w:r>
      <w:r w:rsidRPr="00FD5C93">
        <w:rPr>
          <w:rFonts w:ascii="微软雅黑" w:eastAsia="微软雅黑" w:hAnsi="微软雅黑" w:cs="黑体"/>
          <w:b/>
          <w:bCs/>
          <w:color w:val="C45911" w:themeColor="accent2" w:themeShade="BF"/>
          <w:sz w:val="32"/>
          <w:szCs w:val="32"/>
        </w:rPr>
        <w:t>3</w:t>
      </w:r>
      <w:r w:rsidRPr="00FD5C93">
        <w:rPr>
          <w:rFonts w:ascii="微软雅黑" w:eastAsia="微软雅黑" w:hAnsi="微软雅黑" w:cs="黑体" w:hint="eastAsia"/>
          <w:b/>
          <w:bCs/>
          <w:color w:val="C45911" w:themeColor="accent2" w:themeShade="BF"/>
          <w:sz w:val="32"/>
          <w:szCs w:val="32"/>
        </w:rPr>
        <w:t>观点租赁圆桌日程安排</w:t>
      </w:r>
    </w:p>
    <w:p w14:paraId="63331B5C" w14:textId="77777777" w:rsidR="00AA2C15" w:rsidRDefault="00AA2C15" w:rsidP="008979D9">
      <w:pPr>
        <w:spacing w:beforeLines="50" w:before="156" w:afterLines="100" w:after="312" w:line="440" w:lineRule="exact"/>
        <w:jc w:val="center"/>
        <w:rPr>
          <w:rStyle w:val="a8"/>
          <w:rFonts w:ascii="微软雅黑" w:eastAsia="微软雅黑" w:hAnsi="微软雅黑"/>
          <w:b/>
          <w:bCs/>
          <w:color w:val="auto"/>
          <w:sz w:val="22"/>
          <w:u w:val="none"/>
        </w:rPr>
      </w:pPr>
      <w:r w:rsidRPr="00F06AAF">
        <w:rPr>
          <w:rStyle w:val="a8"/>
          <w:rFonts w:ascii="微软雅黑" w:eastAsia="微软雅黑" w:hAnsi="微软雅黑" w:hint="eastAsia"/>
          <w:b/>
          <w:bCs/>
          <w:color w:val="auto"/>
          <w:sz w:val="22"/>
          <w:u w:val="none"/>
        </w:rPr>
        <w:t>— 4月1</w:t>
      </w:r>
      <w:r w:rsidRPr="00F06AAF">
        <w:rPr>
          <w:rStyle w:val="a8"/>
          <w:rFonts w:ascii="微软雅黑" w:eastAsia="微软雅黑" w:hAnsi="微软雅黑"/>
          <w:b/>
          <w:bCs/>
          <w:color w:val="auto"/>
          <w:sz w:val="22"/>
          <w:u w:val="none"/>
        </w:rPr>
        <w:t>8</w:t>
      </w:r>
      <w:r w:rsidRPr="00F06AAF">
        <w:rPr>
          <w:rStyle w:val="a8"/>
          <w:rFonts w:ascii="微软雅黑" w:eastAsia="微软雅黑" w:hAnsi="微软雅黑" w:hint="eastAsia"/>
          <w:b/>
          <w:bCs/>
          <w:color w:val="auto"/>
          <w:sz w:val="22"/>
          <w:u w:val="none"/>
        </w:rPr>
        <w:t xml:space="preserve">日 </w:t>
      </w:r>
      <w:r w:rsidRPr="00F06AAF">
        <w:rPr>
          <w:rStyle w:val="a8"/>
          <w:rFonts w:ascii="微软雅黑" w:eastAsia="微软雅黑" w:hAnsi="微软雅黑"/>
          <w:b/>
          <w:bCs/>
          <w:color w:val="auto"/>
          <w:sz w:val="22"/>
          <w:u w:val="none"/>
        </w:rPr>
        <w:t xml:space="preserve"> </w:t>
      </w:r>
      <w:r w:rsidRPr="00F06AAF">
        <w:rPr>
          <w:rStyle w:val="a8"/>
          <w:rFonts w:ascii="微软雅黑" w:eastAsia="微软雅黑" w:hAnsi="微软雅黑" w:hint="eastAsia"/>
          <w:b/>
          <w:bCs/>
          <w:color w:val="auto"/>
          <w:sz w:val="22"/>
          <w:u w:val="none"/>
        </w:rPr>
        <w:t>上海 —</w:t>
      </w:r>
    </w:p>
    <w:p w14:paraId="3AAD7D5A" w14:textId="77777777" w:rsidR="00AA2C15" w:rsidRPr="00FD5C93" w:rsidRDefault="00AA2C15" w:rsidP="00AA2C15">
      <w:pPr>
        <w:spacing w:beforeLines="50" w:before="156" w:line="540" w:lineRule="exact"/>
        <w:jc w:val="left"/>
        <w:rPr>
          <w:rStyle w:val="a8"/>
          <w:rFonts w:ascii="微软雅黑" w:eastAsia="微软雅黑" w:hAnsi="微软雅黑"/>
          <w:b/>
          <w:bCs/>
          <w:color w:val="C45911" w:themeColor="accent2" w:themeShade="BF"/>
          <w:sz w:val="24"/>
          <w:szCs w:val="24"/>
          <w:u w:val="none"/>
        </w:rPr>
      </w:pPr>
      <w:r w:rsidRPr="00FD5C93">
        <w:rPr>
          <w:rStyle w:val="a8"/>
          <w:rFonts w:ascii="微软雅黑" w:eastAsia="微软雅黑" w:hAnsi="微软雅黑" w:hint="eastAsia"/>
          <w:b/>
          <w:bCs/>
          <w:color w:val="C45911" w:themeColor="accent2" w:themeShade="BF"/>
          <w:sz w:val="24"/>
          <w:szCs w:val="24"/>
          <w:u w:val="none"/>
        </w:rPr>
        <w:t>主题：焕新机遇</w:t>
      </w:r>
    </w:p>
    <w:p w14:paraId="2CAEB2DF" w14:textId="77777777" w:rsidR="00AA2C15" w:rsidRPr="00FD5C93" w:rsidRDefault="00AA2C15" w:rsidP="002B6F25">
      <w:pPr>
        <w:widowControl/>
        <w:suppressAutoHyphens/>
        <w:spacing w:beforeLines="50" w:before="156" w:afterLines="50" w:after="156" w:line="340" w:lineRule="exact"/>
        <w:jc w:val="left"/>
        <w:rPr>
          <w:rFonts w:ascii="微软雅黑" w:eastAsia="微软雅黑" w:hAnsi="微软雅黑" w:cs="微软雅黑"/>
          <w:kern w:val="0"/>
          <w:sz w:val="20"/>
          <w:szCs w:val="20"/>
        </w:rPr>
      </w:pPr>
      <w:r w:rsidRPr="00FD5C93">
        <w:rPr>
          <w:rFonts w:ascii="微软雅黑" w:eastAsia="微软雅黑" w:hAnsi="微软雅黑" w:cs="微软雅黑" w:hint="eastAsia"/>
          <w:kern w:val="0"/>
          <w:sz w:val="20"/>
          <w:szCs w:val="20"/>
        </w:rPr>
        <w:t>阐释：经历了市场风口、暴雷再到现在的稳定增长，住房租赁市场进入发展新阶段。基于此，</w:t>
      </w:r>
      <w:r w:rsidRPr="00FD5C93">
        <w:rPr>
          <w:rFonts w:ascii="微软雅黑" w:eastAsia="微软雅黑" w:hAnsi="微软雅黑" w:cs="微软雅黑"/>
          <w:kern w:val="0"/>
          <w:sz w:val="20"/>
          <w:szCs w:val="20"/>
        </w:rPr>
        <w:t xml:space="preserve">2023年市场走向将会如何？有哪些发展机遇与风险？政策以及金融利好下，租赁企业如何高质量突围，实现有效增长？ </w:t>
      </w:r>
    </w:p>
    <w:p w14:paraId="4510F24C" w14:textId="77777777" w:rsidR="00AA2C15" w:rsidRPr="001A5C81" w:rsidRDefault="00AA2C15" w:rsidP="00AA2C15">
      <w:pPr>
        <w:widowControl/>
        <w:suppressAutoHyphens/>
        <w:spacing w:beforeLines="30" w:before="93" w:after="180" w:line="20" w:lineRule="exact"/>
        <w:rPr>
          <w:rFonts w:ascii="微软雅黑" w:eastAsia="微软雅黑" w:hAnsi="微软雅黑" w:cs="微软雅黑"/>
          <w:kern w:val="0"/>
          <w:sz w:val="18"/>
          <w:szCs w:val="21"/>
        </w:rPr>
      </w:pPr>
      <w:r w:rsidRPr="001A5C81">
        <w:rPr>
          <w:rFonts w:ascii="微软雅黑" w:eastAsia="微软雅黑" w:hAnsi="微软雅黑" w:cs="微软雅黑" w:hint="eastAsia"/>
          <w:noProof/>
          <w:kern w:val="0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60028" wp14:editId="460C0B73">
                <wp:simplePos x="0" y="0"/>
                <wp:positionH relativeFrom="column">
                  <wp:posOffset>-61291</wp:posOffset>
                </wp:positionH>
                <wp:positionV relativeFrom="paragraph">
                  <wp:posOffset>3782</wp:posOffset>
                </wp:positionV>
                <wp:extent cx="6191250" cy="0"/>
                <wp:effectExtent l="0" t="0" r="0" b="0"/>
                <wp:wrapSquare wrapText="bothSides"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chemeClr val="accent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16899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.3pt" to="482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" strokecolor="#c45911 [2405]" strokeweight="1.5pt">
                <w10:wrap type="square"/>
              </v:line>
            </w:pict>
          </mc:Fallback>
        </mc:AlternateContent>
      </w:r>
    </w:p>
    <w:p w14:paraId="6FF29917" w14:textId="58BECF29" w:rsidR="00C77231" w:rsidRPr="00F67742" w:rsidRDefault="00C77231" w:rsidP="0065719E">
      <w:pPr>
        <w:spacing w:beforeLines="100" w:before="312" w:afterLines="50" w:after="156" w:line="400" w:lineRule="exact"/>
        <w:rPr>
          <w:rFonts w:ascii="微软雅黑" w:eastAsia="微软雅黑" w:hAnsi="微软雅黑" w:cs="Times New Roman"/>
          <w:b/>
          <w:bCs/>
          <w:color w:val="C45911" w:themeColor="accent2" w:themeShade="BF"/>
          <w:sz w:val="24"/>
          <w:szCs w:val="32"/>
        </w:rPr>
      </w:pPr>
      <w:r w:rsidRPr="00F67742">
        <w:rPr>
          <w:rFonts w:ascii="微软雅黑" w:eastAsia="微软雅黑" w:hAnsi="微软雅黑" w:cs="Times New Roman" w:hint="eastAsia"/>
          <w:b/>
          <w:bCs/>
          <w:color w:val="C45911" w:themeColor="accent2" w:themeShade="BF"/>
          <w:sz w:val="24"/>
          <w:szCs w:val="32"/>
        </w:rPr>
        <w:t>第一环节：</w:t>
      </w:r>
      <w:r w:rsidR="006336BA" w:rsidRPr="00F67742">
        <w:rPr>
          <w:rFonts w:ascii="微软雅黑" w:eastAsia="微软雅黑" w:hAnsi="微软雅黑" w:cs="Times New Roman" w:hint="eastAsia"/>
          <w:b/>
          <w:bCs/>
          <w:color w:val="C45911" w:themeColor="accent2" w:themeShade="BF"/>
          <w:sz w:val="24"/>
          <w:szCs w:val="32"/>
        </w:rPr>
        <w:t>开幕及</w:t>
      </w:r>
      <w:r w:rsidR="00AB76BC" w:rsidRPr="00F67742">
        <w:rPr>
          <w:rFonts w:ascii="微软雅黑" w:eastAsia="微软雅黑" w:hAnsi="微软雅黑" w:cs="Times New Roman" w:hint="eastAsia"/>
          <w:b/>
          <w:bCs/>
          <w:color w:val="C45911" w:themeColor="accent2" w:themeShade="BF"/>
          <w:sz w:val="24"/>
          <w:szCs w:val="32"/>
        </w:rPr>
        <w:t>《</w:t>
      </w:r>
      <w:r w:rsidR="00A075C7">
        <w:rPr>
          <w:rFonts w:ascii="微软雅黑" w:eastAsia="微软雅黑" w:hAnsi="微软雅黑" w:cs="Times New Roman" w:hint="eastAsia"/>
          <w:b/>
          <w:bCs/>
          <w:color w:val="C45911" w:themeColor="accent2" w:themeShade="BF"/>
          <w:sz w:val="24"/>
          <w:szCs w:val="32"/>
        </w:rPr>
        <w:t>卓越指数</w:t>
      </w:r>
      <w:r w:rsidR="007C118D">
        <w:rPr>
          <w:rFonts w:ascii="微软雅黑" w:eastAsia="微软雅黑" w:hAnsi="微软雅黑" w:cs="Times New Roman" w:hint="eastAsia"/>
          <w:b/>
          <w:bCs/>
          <w:color w:val="C45911" w:themeColor="accent2" w:themeShade="BF"/>
          <w:sz w:val="24"/>
          <w:szCs w:val="32"/>
        </w:rPr>
        <w:t xml:space="preserve"> </w:t>
      </w:r>
      <w:r w:rsidR="00A075C7">
        <w:rPr>
          <w:rFonts w:ascii="微软雅黑" w:eastAsia="微软雅黑" w:hAnsi="微软雅黑" w:cs="Times New Roman" w:hint="eastAsia"/>
          <w:b/>
          <w:bCs/>
          <w:color w:val="C45911" w:themeColor="accent2" w:themeShade="BF"/>
          <w:sz w:val="24"/>
          <w:szCs w:val="32"/>
        </w:rPr>
        <w:t>·</w:t>
      </w:r>
      <w:r w:rsidR="007C118D">
        <w:rPr>
          <w:rFonts w:ascii="微软雅黑" w:eastAsia="微软雅黑" w:hAnsi="微软雅黑" w:cs="Times New Roman" w:hint="eastAsia"/>
          <w:b/>
          <w:bCs/>
          <w:color w:val="C45911" w:themeColor="accent2" w:themeShade="BF"/>
          <w:sz w:val="24"/>
          <w:szCs w:val="32"/>
        </w:rPr>
        <w:t xml:space="preserve"> 2</w:t>
      </w:r>
      <w:r w:rsidR="007C118D">
        <w:rPr>
          <w:rFonts w:ascii="微软雅黑" w:eastAsia="微软雅黑" w:hAnsi="微软雅黑" w:cs="Times New Roman"/>
          <w:b/>
          <w:bCs/>
          <w:color w:val="C45911" w:themeColor="accent2" w:themeShade="BF"/>
          <w:sz w:val="24"/>
          <w:szCs w:val="32"/>
        </w:rPr>
        <w:t>023</w:t>
      </w:r>
      <w:r w:rsidR="007C118D">
        <w:rPr>
          <w:rFonts w:ascii="微软雅黑" w:eastAsia="微软雅黑" w:hAnsi="微软雅黑" w:cs="Times New Roman" w:hint="eastAsia"/>
          <w:b/>
          <w:bCs/>
          <w:color w:val="C45911" w:themeColor="accent2" w:themeShade="BF"/>
          <w:sz w:val="24"/>
          <w:szCs w:val="32"/>
        </w:rPr>
        <w:t>住房租赁发展</w:t>
      </w:r>
      <w:r w:rsidR="00AB76BC" w:rsidRPr="00F67742">
        <w:rPr>
          <w:rFonts w:ascii="微软雅黑" w:eastAsia="微软雅黑" w:hAnsi="微软雅黑" w:cs="Times New Roman" w:hint="eastAsia"/>
          <w:b/>
          <w:bCs/>
          <w:color w:val="C45911" w:themeColor="accent2" w:themeShade="BF"/>
          <w:sz w:val="24"/>
          <w:szCs w:val="32"/>
        </w:rPr>
        <w:t>报告》发布</w:t>
      </w:r>
    </w:p>
    <w:p w14:paraId="533B1298" w14:textId="6774575F" w:rsidR="00AB76BC" w:rsidRPr="00F67742" w:rsidRDefault="00AB76BC" w:rsidP="008325B2">
      <w:pPr>
        <w:spacing w:beforeLines="50" w:before="156" w:afterLines="50" w:after="156" w:line="400" w:lineRule="exact"/>
        <w:rPr>
          <w:rFonts w:ascii="微软雅黑" w:eastAsia="微软雅黑" w:hAnsi="微软雅黑" w:cs="Times New Roman"/>
          <w:b/>
          <w:bCs/>
          <w:color w:val="C45911" w:themeColor="accent2" w:themeShade="BF"/>
          <w:sz w:val="24"/>
          <w:szCs w:val="32"/>
        </w:rPr>
      </w:pPr>
      <w:r w:rsidRPr="00F67742">
        <w:rPr>
          <w:rFonts w:ascii="微软雅黑" w:eastAsia="微软雅黑" w:hAnsi="微软雅黑" w:cs="Times New Roman" w:hint="eastAsia"/>
          <w:b/>
          <w:bCs/>
          <w:color w:val="C45911" w:themeColor="accent2" w:themeShade="BF"/>
          <w:sz w:val="24"/>
          <w:szCs w:val="32"/>
        </w:rPr>
        <w:t>第二环节：全体大会</w:t>
      </w:r>
    </w:p>
    <w:p w14:paraId="362C2CEB" w14:textId="38FA288E" w:rsidR="00AA2C15" w:rsidRPr="00FD5C93" w:rsidRDefault="00AA2C15" w:rsidP="008B3F60">
      <w:pPr>
        <w:spacing w:beforeLines="80" w:before="249" w:line="400" w:lineRule="exact"/>
        <w:rPr>
          <w:rFonts w:ascii="微软雅黑" w:eastAsia="微软雅黑" w:hAnsi="微软雅黑" w:cs="Times New Roman"/>
          <w:b/>
          <w:bCs/>
          <w:color w:val="C45911" w:themeColor="accent2" w:themeShade="BF"/>
          <w:sz w:val="22"/>
          <w:szCs w:val="28"/>
        </w:rPr>
      </w:pPr>
      <w:r w:rsidRPr="00FD5C93">
        <w:rPr>
          <w:rFonts w:ascii="微软雅黑" w:eastAsia="微软雅黑" w:hAnsi="微软雅黑" w:cs="Times New Roman" w:hint="eastAsia"/>
          <w:b/>
          <w:bCs/>
          <w:color w:val="C45911" w:themeColor="accent2" w:themeShade="BF"/>
          <w:sz w:val="22"/>
          <w:szCs w:val="28"/>
        </w:rPr>
        <w:t>分享主题1：需求回暖下的行业机会</w:t>
      </w:r>
    </w:p>
    <w:p w14:paraId="57C40F02" w14:textId="05720664" w:rsidR="00AA2C15" w:rsidRPr="0065719E" w:rsidRDefault="008979D9" w:rsidP="002B6F25">
      <w:pPr>
        <w:spacing w:line="340" w:lineRule="exact"/>
        <w:rPr>
          <w:rFonts w:ascii="微软雅黑" w:eastAsia="微软雅黑" w:hAnsi="微软雅黑" w:cs="Times New Roman"/>
          <w:sz w:val="20"/>
          <w:szCs w:val="20"/>
        </w:rPr>
      </w:pPr>
      <w:r w:rsidRPr="0065719E">
        <w:rPr>
          <w:rFonts w:ascii="微软雅黑" w:eastAsia="微软雅黑" w:hAnsi="微软雅黑" w:cs="Times New Roman" w:hint="eastAsia"/>
          <w:sz w:val="20"/>
          <w:szCs w:val="20"/>
        </w:rPr>
        <w:t>阐释：</w:t>
      </w:r>
      <w:r w:rsidR="00AA2C15" w:rsidRPr="0065719E">
        <w:rPr>
          <w:rFonts w:ascii="微软雅黑" w:eastAsia="微软雅黑" w:hAnsi="微软雅黑" w:cs="Times New Roman" w:hint="eastAsia"/>
          <w:sz w:val="20"/>
          <w:szCs w:val="20"/>
        </w:rPr>
        <w:t>随着疫情放开，人员流动频繁，租赁市场需求端得到有效复苏，2</w:t>
      </w:r>
      <w:r w:rsidR="00AA2C15" w:rsidRPr="0065719E">
        <w:rPr>
          <w:rFonts w:ascii="微软雅黑" w:eastAsia="微软雅黑" w:hAnsi="微软雅黑" w:cs="Times New Roman"/>
          <w:sz w:val="20"/>
          <w:szCs w:val="20"/>
        </w:rPr>
        <w:t>023</w:t>
      </w:r>
      <w:r w:rsidR="00AA2C15" w:rsidRPr="0065719E">
        <w:rPr>
          <w:rFonts w:ascii="微软雅黑" w:eastAsia="微软雅黑" w:hAnsi="微软雅黑" w:cs="Times New Roman" w:hint="eastAsia"/>
          <w:sz w:val="20"/>
          <w:szCs w:val="20"/>
        </w:rPr>
        <w:t xml:space="preserve">年住房租赁市场将涌现哪些行业机会？疫情影响逐渐减弱，行业政策是否会出现新的变动，市场化租赁机构如何发展？同时，供给革新，市场竞争激烈，租赁企业如何塑造竞争优势？ </w:t>
      </w:r>
    </w:p>
    <w:p w14:paraId="17809F30" w14:textId="77777777" w:rsidR="00AA2C15" w:rsidRPr="00FD5C93" w:rsidRDefault="00AA2C15" w:rsidP="008B3F60">
      <w:pPr>
        <w:spacing w:beforeLines="80" w:before="249" w:line="400" w:lineRule="exact"/>
        <w:rPr>
          <w:rFonts w:ascii="微软雅黑" w:eastAsia="微软雅黑" w:hAnsi="微软雅黑" w:cs="Times New Roman"/>
          <w:b/>
          <w:bCs/>
          <w:color w:val="C45911" w:themeColor="accent2" w:themeShade="BF"/>
          <w:sz w:val="22"/>
          <w:szCs w:val="28"/>
        </w:rPr>
      </w:pPr>
      <w:r w:rsidRPr="00FD5C93">
        <w:rPr>
          <w:rFonts w:ascii="微软雅黑" w:eastAsia="微软雅黑" w:hAnsi="微软雅黑" w:cs="Times New Roman" w:hint="eastAsia"/>
          <w:b/>
          <w:bCs/>
          <w:color w:val="C45911" w:themeColor="accent2" w:themeShade="BF"/>
          <w:sz w:val="22"/>
          <w:szCs w:val="28"/>
        </w:rPr>
        <w:t>分享主题2：纳保潮下的选择</w:t>
      </w:r>
    </w:p>
    <w:p w14:paraId="3C67B7A6" w14:textId="017EDE9D" w:rsidR="00AA2C15" w:rsidRPr="0065719E" w:rsidRDefault="008979D9" w:rsidP="002B6F25">
      <w:pPr>
        <w:spacing w:line="340" w:lineRule="exact"/>
        <w:rPr>
          <w:rFonts w:ascii="微软雅黑" w:eastAsia="微软雅黑" w:hAnsi="微软雅黑" w:cs="Times New Roman"/>
          <w:sz w:val="20"/>
          <w:szCs w:val="20"/>
        </w:rPr>
      </w:pPr>
      <w:r w:rsidRPr="0065719E">
        <w:rPr>
          <w:rFonts w:ascii="微软雅黑" w:eastAsia="微软雅黑" w:hAnsi="微软雅黑" w:cs="Times New Roman" w:hint="eastAsia"/>
          <w:sz w:val="20"/>
          <w:szCs w:val="20"/>
        </w:rPr>
        <w:t>阐释：</w:t>
      </w:r>
      <w:r w:rsidR="00AA2C15" w:rsidRPr="0065719E">
        <w:rPr>
          <w:rFonts w:ascii="微软雅黑" w:eastAsia="微软雅黑" w:hAnsi="微软雅黑" w:cs="Times New Roman" w:hint="eastAsia"/>
          <w:sz w:val="20"/>
          <w:szCs w:val="20"/>
        </w:rPr>
        <w:t>2</w:t>
      </w:r>
      <w:r w:rsidR="00AA2C15" w:rsidRPr="0065719E">
        <w:rPr>
          <w:rFonts w:ascii="微软雅黑" w:eastAsia="微软雅黑" w:hAnsi="微软雅黑" w:cs="Times New Roman"/>
          <w:sz w:val="20"/>
          <w:szCs w:val="20"/>
        </w:rPr>
        <w:t>022</w:t>
      </w:r>
      <w:r w:rsidR="00AA2C15" w:rsidRPr="0065719E">
        <w:rPr>
          <w:rFonts w:ascii="微软雅黑" w:eastAsia="微软雅黑" w:hAnsi="微软雅黑" w:cs="Times New Roman" w:hint="eastAsia"/>
          <w:sz w:val="20"/>
          <w:szCs w:val="20"/>
        </w:rPr>
        <w:t>年，建设和纳保成为保租房的重要来源，前期扩张的规模化企业也迎来纳保潮。企业如何把握其中的发展机遇？纳保这笔账怎么算？过程中面临的阻碍有哪些？</w:t>
      </w:r>
    </w:p>
    <w:p w14:paraId="71FD3285" w14:textId="77777777" w:rsidR="00AA2C15" w:rsidRPr="00FD5C93" w:rsidRDefault="00AA2C15" w:rsidP="008B3F60">
      <w:pPr>
        <w:spacing w:beforeLines="80" w:before="249" w:line="400" w:lineRule="exact"/>
        <w:rPr>
          <w:rFonts w:ascii="微软雅黑" w:eastAsia="微软雅黑" w:hAnsi="微软雅黑" w:cs="Times New Roman"/>
          <w:b/>
          <w:bCs/>
          <w:color w:val="C45911" w:themeColor="accent2" w:themeShade="BF"/>
          <w:sz w:val="22"/>
          <w:szCs w:val="28"/>
        </w:rPr>
      </w:pPr>
      <w:r w:rsidRPr="00FD5C93">
        <w:rPr>
          <w:rFonts w:ascii="微软雅黑" w:eastAsia="微软雅黑" w:hAnsi="微软雅黑" w:cs="Times New Roman" w:hint="eastAsia"/>
          <w:b/>
          <w:bCs/>
          <w:color w:val="C45911" w:themeColor="accent2" w:themeShade="BF"/>
          <w:sz w:val="22"/>
          <w:szCs w:val="28"/>
        </w:rPr>
        <w:t>分享主题3：增量机会与非改租破局</w:t>
      </w:r>
    </w:p>
    <w:p w14:paraId="198802A4" w14:textId="7B2ED2DF" w:rsidR="00AA2C15" w:rsidRPr="0065719E" w:rsidRDefault="008979D9" w:rsidP="002B6F25">
      <w:pPr>
        <w:spacing w:line="340" w:lineRule="exact"/>
        <w:rPr>
          <w:rFonts w:ascii="微软雅黑" w:eastAsia="微软雅黑" w:hAnsi="微软雅黑" w:cs="Times New Roman"/>
          <w:sz w:val="20"/>
          <w:szCs w:val="20"/>
        </w:rPr>
      </w:pPr>
      <w:r w:rsidRPr="0065719E">
        <w:rPr>
          <w:rFonts w:ascii="微软雅黑" w:eastAsia="微软雅黑" w:hAnsi="微软雅黑" w:cs="Times New Roman" w:hint="eastAsia"/>
          <w:sz w:val="20"/>
          <w:szCs w:val="20"/>
        </w:rPr>
        <w:t>阐释：</w:t>
      </w:r>
      <w:r w:rsidR="00AA2C15" w:rsidRPr="0065719E">
        <w:rPr>
          <w:rFonts w:ascii="微软雅黑" w:eastAsia="微软雅黑" w:hAnsi="微软雅黑" w:cs="Times New Roman" w:hint="eastAsia"/>
          <w:sz w:val="20"/>
          <w:szCs w:val="20"/>
        </w:rPr>
        <w:t>2</w:t>
      </w:r>
      <w:r w:rsidR="00AA2C15" w:rsidRPr="0065719E">
        <w:rPr>
          <w:rFonts w:ascii="微软雅黑" w:eastAsia="微软雅黑" w:hAnsi="微软雅黑" w:cs="Times New Roman"/>
          <w:sz w:val="20"/>
          <w:szCs w:val="20"/>
        </w:rPr>
        <w:t>022</w:t>
      </w:r>
      <w:r w:rsidR="00AA2C15" w:rsidRPr="0065719E">
        <w:rPr>
          <w:rFonts w:ascii="微软雅黑" w:eastAsia="微软雅黑" w:hAnsi="微软雅黑" w:cs="Times New Roman" w:hint="eastAsia"/>
          <w:sz w:val="20"/>
          <w:szCs w:val="20"/>
        </w:rPr>
        <w:t>年住房租赁市场利好政策频发，企业如何借力实现增量增长？如何提升项目坪效？租赁市场稳定增长下，将会如何改变土地投资格局？同时，政策驱动下，非改租成为市场供给的重要一环，企业在非改租项目选择和改造过程中有着怎样的考量？</w:t>
      </w:r>
      <w:r w:rsidR="00AA2C15" w:rsidRPr="0065719E">
        <w:rPr>
          <w:rFonts w:ascii="微软雅黑" w:eastAsia="微软雅黑" w:hAnsi="微软雅黑" w:cs="Times New Roman"/>
          <w:sz w:val="20"/>
          <w:szCs w:val="20"/>
        </w:rPr>
        <w:t xml:space="preserve"> </w:t>
      </w:r>
      <w:r w:rsidR="00AA2C15" w:rsidRPr="0065719E">
        <w:rPr>
          <w:rFonts w:ascii="微软雅黑" w:eastAsia="微软雅黑" w:hAnsi="微软雅黑" w:cs="Times New Roman" w:hint="eastAsia"/>
          <w:sz w:val="20"/>
          <w:szCs w:val="20"/>
        </w:rPr>
        <w:t>实现增量目标的同时，如何使得项目实现成熟稳健的良性循环？</w:t>
      </w:r>
    </w:p>
    <w:p w14:paraId="11DA1DD4" w14:textId="77777777" w:rsidR="00AA2C15" w:rsidRPr="00FD5C93" w:rsidRDefault="00AA2C15" w:rsidP="008B3F60">
      <w:pPr>
        <w:spacing w:beforeLines="80" w:before="249" w:line="400" w:lineRule="exact"/>
        <w:rPr>
          <w:rFonts w:ascii="微软雅黑" w:eastAsia="微软雅黑" w:hAnsi="微软雅黑" w:cs="Times New Roman"/>
          <w:b/>
          <w:bCs/>
          <w:color w:val="C45911" w:themeColor="accent2" w:themeShade="BF"/>
          <w:sz w:val="22"/>
          <w:szCs w:val="28"/>
        </w:rPr>
      </w:pPr>
      <w:r w:rsidRPr="00FD5C93">
        <w:rPr>
          <w:rFonts w:ascii="微软雅黑" w:eastAsia="微软雅黑" w:hAnsi="微软雅黑" w:cs="Times New Roman" w:hint="eastAsia"/>
          <w:b/>
          <w:bCs/>
          <w:color w:val="C45911" w:themeColor="accent2" w:themeShade="BF"/>
          <w:sz w:val="22"/>
          <w:szCs w:val="28"/>
        </w:rPr>
        <w:t>分享主题</w:t>
      </w:r>
      <w:r w:rsidRPr="00FD5C93">
        <w:rPr>
          <w:rFonts w:ascii="微软雅黑" w:eastAsia="微软雅黑" w:hAnsi="微软雅黑" w:cs="Times New Roman"/>
          <w:b/>
          <w:bCs/>
          <w:color w:val="C45911" w:themeColor="accent2" w:themeShade="BF"/>
          <w:sz w:val="22"/>
          <w:szCs w:val="28"/>
        </w:rPr>
        <w:t>4</w:t>
      </w:r>
      <w:r w:rsidRPr="00FD5C93">
        <w:rPr>
          <w:rFonts w:ascii="微软雅黑" w:eastAsia="微软雅黑" w:hAnsi="微软雅黑" w:cs="Times New Roman" w:hint="eastAsia"/>
          <w:b/>
          <w:bCs/>
          <w:color w:val="C45911" w:themeColor="accent2" w:themeShade="BF"/>
          <w:sz w:val="22"/>
          <w:szCs w:val="28"/>
        </w:rPr>
        <w:t>：资管模式下的品牌赋能</w:t>
      </w:r>
    </w:p>
    <w:p w14:paraId="77B71618" w14:textId="4E5CC1CC" w:rsidR="00AA2C15" w:rsidRPr="0065719E" w:rsidRDefault="008979D9" w:rsidP="002B6F25">
      <w:pPr>
        <w:spacing w:line="340" w:lineRule="exact"/>
        <w:rPr>
          <w:rFonts w:ascii="微软雅黑" w:eastAsia="微软雅黑" w:hAnsi="微软雅黑" w:cs="Times New Roman"/>
          <w:sz w:val="20"/>
          <w:szCs w:val="20"/>
        </w:rPr>
      </w:pPr>
      <w:r w:rsidRPr="0065719E">
        <w:rPr>
          <w:rFonts w:ascii="微软雅黑" w:eastAsia="微软雅黑" w:hAnsi="微软雅黑" w:cs="Times New Roman" w:hint="eastAsia"/>
          <w:sz w:val="20"/>
          <w:szCs w:val="20"/>
        </w:rPr>
        <w:t>阐释：</w:t>
      </w:r>
      <w:r w:rsidR="00AA2C15" w:rsidRPr="0065719E">
        <w:rPr>
          <w:rFonts w:ascii="微软雅黑" w:eastAsia="微软雅黑" w:hAnsi="微软雅黑" w:cs="Times New Roman" w:hint="eastAsia"/>
          <w:sz w:val="20"/>
          <w:szCs w:val="20"/>
        </w:rPr>
        <w:t>随着住房租赁行业金融闭环的打通，租赁市场发展逻辑聚焦资产管理。资产管理模式下，品牌塑造尤为重要，企业如何科学制定品牌发展战略，实现品牌崛起？如何借助品牌力实现更高投资收益？品牌运营如何倒逼企业实现产品、服务的优化？</w:t>
      </w:r>
    </w:p>
    <w:p w14:paraId="45D78CE1" w14:textId="77777777" w:rsidR="00AA2C15" w:rsidRPr="00FD5C93" w:rsidRDefault="00AA2C15" w:rsidP="008B3F60">
      <w:pPr>
        <w:spacing w:beforeLines="80" w:before="249" w:line="400" w:lineRule="exact"/>
        <w:rPr>
          <w:rFonts w:ascii="微软雅黑" w:eastAsia="微软雅黑" w:hAnsi="微软雅黑" w:cs="Times New Roman"/>
          <w:b/>
          <w:bCs/>
          <w:color w:val="C45911" w:themeColor="accent2" w:themeShade="BF"/>
          <w:sz w:val="22"/>
          <w:szCs w:val="28"/>
        </w:rPr>
      </w:pPr>
      <w:r w:rsidRPr="00FD5C93">
        <w:rPr>
          <w:rFonts w:ascii="微软雅黑" w:eastAsia="微软雅黑" w:hAnsi="微软雅黑" w:cs="Times New Roman" w:hint="eastAsia"/>
          <w:b/>
          <w:bCs/>
          <w:color w:val="C45911" w:themeColor="accent2" w:themeShade="BF"/>
          <w:sz w:val="22"/>
          <w:szCs w:val="28"/>
        </w:rPr>
        <w:t>分享主题</w:t>
      </w:r>
      <w:r w:rsidRPr="00FD5C93">
        <w:rPr>
          <w:rFonts w:ascii="微软雅黑" w:eastAsia="微软雅黑" w:hAnsi="微软雅黑" w:cs="Times New Roman"/>
          <w:b/>
          <w:bCs/>
          <w:color w:val="C45911" w:themeColor="accent2" w:themeShade="BF"/>
          <w:sz w:val="22"/>
          <w:szCs w:val="28"/>
        </w:rPr>
        <w:t>5</w:t>
      </w:r>
      <w:r w:rsidRPr="00FD5C93">
        <w:rPr>
          <w:rFonts w:ascii="微软雅黑" w:eastAsia="微软雅黑" w:hAnsi="微软雅黑" w:cs="Times New Roman" w:hint="eastAsia"/>
          <w:b/>
          <w:bCs/>
          <w:color w:val="C45911" w:themeColor="accent2" w:themeShade="BF"/>
          <w:sz w:val="22"/>
          <w:szCs w:val="28"/>
        </w:rPr>
        <w:t>：政策利好下的住房租赁基金</w:t>
      </w:r>
    </w:p>
    <w:p w14:paraId="79447ECF" w14:textId="052F63D4" w:rsidR="00AA2C15" w:rsidRDefault="008979D9" w:rsidP="002B6F25">
      <w:pPr>
        <w:spacing w:line="340" w:lineRule="exact"/>
        <w:rPr>
          <w:rFonts w:ascii="微软雅黑" w:eastAsia="微软雅黑" w:hAnsi="微软雅黑" w:cs="Times New Roman"/>
          <w:sz w:val="20"/>
          <w:szCs w:val="20"/>
        </w:rPr>
      </w:pPr>
      <w:r w:rsidRPr="0065719E">
        <w:rPr>
          <w:rFonts w:ascii="微软雅黑" w:eastAsia="微软雅黑" w:hAnsi="微软雅黑" w:cs="Times New Roman" w:hint="eastAsia"/>
          <w:sz w:val="20"/>
          <w:szCs w:val="20"/>
        </w:rPr>
        <w:t>阐释：</w:t>
      </w:r>
      <w:r w:rsidR="00AA2C15" w:rsidRPr="0065719E">
        <w:rPr>
          <w:rFonts w:ascii="微软雅黑" w:eastAsia="微软雅黑" w:hAnsi="微软雅黑" w:cs="Times New Roman" w:hint="eastAsia"/>
          <w:sz w:val="20"/>
          <w:szCs w:val="20"/>
        </w:rPr>
        <w:t>房住不炒，租购并举，成为房地产住宅领域的基调。从中央到地方，都在出台各种政策支持住房租赁的发展。其中最常提到的就是设立住房租赁基金，其中以建信住房租赁基金为代表的一批基金正在迅速募集设立。在租购并举、租售比较低的住房体系下，住房租赁基金该如何平衡收益与社会责任？该打造怎样的融投建管退范式？</w:t>
      </w:r>
      <w:r w:rsidR="00AA2C15" w:rsidRPr="0065719E">
        <w:rPr>
          <w:rFonts w:ascii="微软雅黑" w:eastAsia="微软雅黑" w:hAnsi="微软雅黑" w:cs="Times New Roman"/>
          <w:sz w:val="20"/>
          <w:szCs w:val="20"/>
        </w:rPr>
        <w:t xml:space="preserve"> </w:t>
      </w:r>
    </w:p>
    <w:p w14:paraId="00DE2E35" w14:textId="77777777" w:rsidR="008B3F60" w:rsidRPr="0065719E" w:rsidRDefault="008B3F60" w:rsidP="008325B2">
      <w:pPr>
        <w:spacing w:line="320" w:lineRule="exact"/>
        <w:rPr>
          <w:rFonts w:ascii="微软雅黑" w:eastAsia="微软雅黑" w:hAnsi="微软雅黑" w:cs="Times New Roman"/>
          <w:sz w:val="20"/>
          <w:szCs w:val="20"/>
        </w:rPr>
      </w:pPr>
    </w:p>
    <w:p w14:paraId="53C1BAB1" w14:textId="77777777" w:rsidR="00AA2C15" w:rsidRPr="00FD5C93" w:rsidRDefault="00AA2C15" w:rsidP="002B6F25">
      <w:pPr>
        <w:spacing w:beforeLines="100" w:before="312" w:line="440" w:lineRule="exact"/>
        <w:rPr>
          <w:rFonts w:ascii="微软雅黑" w:eastAsia="微软雅黑" w:hAnsi="微软雅黑" w:cs="Times New Roman"/>
          <w:b/>
          <w:bCs/>
          <w:color w:val="C45911" w:themeColor="accent2" w:themeShade="BF"/>
          <w:sz w:val="22"/>
          <w:szCs w:val="28"/>
        </w:rPr>
      </w:pPr>
      <w:r w:rsidRPr="00FD5C93">
        <w:rPr>
          <w:rFonts w:ascii="微软雅黑" w:eastAsia="微软雅黑" w:hAnsi="微软雅黑" w:cs="Times New Roman" w:hint="eastAsia"/>
          <w:b/>
          <w:bCs/>
          <w:color w:val="C45911" w:themeColor="accent2" w:themeShade="BF"/>
          <w:sz w:val="22"/>
          <w:szCs w:val="28"/>
        </w:rPr>
        <w:t>分享主题</w:t>
      </w:r>
      <w:r w:rsidRPr="00FD5C93">
        <w:rPr>
          <w:rFonts w:ascii="微软雅黑" w:eastAsia="微软雅黑" w:hAnsi="微软雅黑" w:cs="Times New Roman"/>
          <w:b/>
          <w:bCs/>
          <w:color w:val="C45911" w:themeColor="accent2" w:themeShade="BF"/>
          <w:sz w:val="22"/>
          <w:szCs w:val="28"/>
        </w:rPr>
        <w:t>6</w:t>
      </w:r>
      <w:r w:rsidRPr="00FD5C93">
        <w:rPr>
          <w:rFonts w:ascii="微软雅黑" w:eastAsia="微软雅黑" w:hAnsi="微软雅黑" w:cs="Times New Roman" w:hint="eastAsia"/>
          <w:b/>
          <w:bCs/>
          <w:color w:val="C45911" w:themeColor="accent2" w:themeShade="BF"/>
          <w:sz w:val="22"/>
          <w:szCs w:val="28"/>
        </w:rPr>
        <w:t>：保租房REITs的机遇链条</w:t>
      </w:r>
    </w:p>
    <w:p w14:paraId="4A23FCEE" w14:textId="6B0A30E1" w:rsidR="00AA2C15" w:rsidRPr="0065719E" w:rsidRDefault="008979D9" w:rsidP="002B6F25">
      <w:pPr>
        <w:spacing w:line="340" w:lineRule="exact"/>
        <w:rPr>
          <w:rFonts w:ascii="微软雅黑" w:eastAsia="微软雅黑" w:hAnsi="微软雅黑" w:cs="Times New Roman"/>
          <w:sz w:val="20"/>
          <w:szCs w:val="20"/>
        </w:rPr>
      </w:pPr>
      <w:r w:rsidRPr="0065719E">
        <w:rPr>
          <w:rFonts w:ascii="微软雅黑" w:eastAsia="微软雅黑" w:hAnsi="微软雅黑" w:cs="Times New Roman" w:hint="eastAsia"/>
          <w:sz w:val="20"/>
          <w:szCs w:val="20"/>
        </w:rPr>
        <w:t>阐释：</w:t>
      </w:r>
      <w:r w:rsidR="00AA2C15" w:rsidRPr="0065719E">
        <w:rPr>
          <w:rFonts w:ascii="微软雅黑" w:eastAsia="微软雅黑" w:hAnsi="微软雅黑" w:cs="Times New Roman" w:hint="eastAsia"/>
          <w:sz w:val="20"/>
          <w:szCs w:val="20"/>
        </w:rPr>
        <w:t>2</w:t>
      </w:r>
      <w:r w:rsidR="00AA2C15" w:rsidRPr="0065719E">
        <w:rPr>
          <w:rFonts w:ascii="微软雅黑" w:eastAsia="微软雅黑" w:hAnsi="微软雅黑" w:cs="Times New Roman"/>
          <w:sz w:val="20"/>
          <w:szCs w:val="20"/>
        </w:rPr>
        <w:t>022</w:t>
      </w:r>
      <w:r w:rsidR="00AA2C15" w:rsidRPr="0065719E">
        <w:rPr>
          <w:rFonts w:ascii="微软雅黑" w:eastAsia="微软雅黑" w:hAnsi="微软雅黑" w:cs="Times New Roman" w:hint="eastAsia"/>
          <w:sz w:val="20"/>
          <w:szCs w:val="20"/>
        </w:rPr>
        <w:t>年4只保租房REITs成功上市，目前不少机构企业在筹备发行保租房REITs，预计保租房REITs规模和数量都讲迎来扩充。不过，由于国内大城市租售比普遍偏低，如何有效提升租赁住房收益率？在公募REITs常态化下，企业如何分得一杯羹？2</w:t>
      </w:r>
      <w:r w:rsidR="00AA2C15" w:rsidRPr="0065719E">
        <w:rPr>
          <w:rFonts w:ascii="微软雅黑" w:eastAsia="微软雅黑" w:hAnsi="微软雅黑" w:cs="Times New Roman"/>
          <w:sz w:val="20"/>
          <w:szCs w:val="20"/>
        </w:rPr>
        <w:t>023</w:t>
      </w:r>
      <w:r w:rsidR="00AA2C15" w:rsidRPr="0065719E">
        <w:rPr>
          <w:rFonts w:ascii="微软雅黑" w:eastAsia="微软雅黑" w:hAnsi="微软雅黑" w:cs="Times New Roman" w:hint="eastAsia"/>
          <w:sz w:val="20"/>
          <w:szCs w:val="20"/>
        </w:rPr>
        <w:t>年，保租房REITs这片蓝海又将如何走向？</w:t>
      </w:r>
    </w:p>
    <w:p w14:paraId="0623BDAF" w14:textId="5CD98F27" w:rsidR="00AB76BC" w:rsidRPr="00F67742" w:rsidRDefault="00AB76BC" w:rsidP="0065719E">
      <w:pPr>
        <w:spacing w:beforeLines="100" w:before="312" w:line="440" w:lineRule="exact"/>
        <w:rPr>
          <w:rFonts w:ascii="微软雅黑" w:eastAsia="微软雅黑" w:hAnsi="微软雅黑" w:cs="Times New Roman"/>
          <w:b/>
          <w:bCs/>
          <w:color w:val="C45911" w:themeColor="accent2" w:themeShade="BF"/>
          <w:sz w:val="24"/>
          <w:szCs w:val="32"/>
        </w:rPr>
      </w:pPr>
      <w:r w:rsidRPr="00F67742">
        <w:rPr>
          <w:rFonts w:ascii="微软雅黑" w:eastAsia="微软雅黑" w:hAnsi="微软雅黑" w:cs="Times New Roman" w:hint="eastAsia"/>
          <w:b/>
          <w:bCs/>
          <w:color w:val="C45911" w:themeColor="accent2" w:themeShade="BF"/>
          <w:sz w:val="24"/>
          <w:szCs w:val="32"/>
        </w:rPr>
        <w:t>第三环节：</w:t>
      </w:r>
      <w:r w:rsidR="007C118D">
        <w:rPr>
          <w:rFonts w:ascii="微软雅黑" w:eastAsia="微软雅黑" w:hAnsi="微软雅黑" w:cs="Times New Roman" w:hint="eastAsia"/>
          <w:b/>
          <w:bCs/>
          <w:color w:val="C45911" w:themeColor="accent2" w:themeShade="BF"/>
          <w:sz w:val="24"/>
          <w:szCs w:val="32"/>
        </w:rPr>
        <w:t>卓越指数 · 2</w:t>
      </w:r>
      <w:r w:rsidR="007C118D">
        <w:rPr>
          <w:rFonts w:ascii="微软雅黑" w:eastAsia="微软雅黑" w:hAnsi="微软雅黑" w:cs="Times New Roman"/>
          <w:b/>
          <w:bCs/>
          <w:color w:val="C45911" w:themeColor="accent2" w:themeShade="BF"/>
          <w:sz w:val="24"/>
          <w:szCs w:val="32"/>
        </w:rPr>
        <w:t>023</w:t>
      </w:r>
      <w:r w:rsidR="007C118D">
        <w:rPr>
          <w:rFonts w:ascii="微软雅黑" w:eastAsia="微软雅黑" w:hAnsi="微软雅黑" w:cs="Times New Roman" w:hint="eastAsia"/>
          <w:b/>
          <w:bCs/>
          <w:color w:val="C45911" w:themeColor="accent2" w:themeShade="BF"/>
          <w:sz w:val="24"/>
          <w:szCs w:val="32"/>
        </w:rPr>
        <w:t>住房租赁</w:t>
      </w:r>
      <w:r w:rsidR="002C4B5E">
        <w:rPr>
          <w:rFonts w:ascii="微软雅黑" w:eastAsia="微软雅黑" w:hAnsi="微软雅黑" w:cs="Times New Roman" w:hint="eastAsia"/>
          <w:b/>
          <w:bCs/>
          <w:color w:val="C45911" w:themeColor="accent2" w:themeShade="BF"/>
          <w:sz w:val="24"/>
          <w:szCs w:val="32"/>
        </w:rPr>
        <w:t>企业运营卓越表现</w:t>
      </w:r>
      <w:r w:rsidR="00B61075">
        <w:rPr>
          <w:rFonts w:ascii="微软雅黑" w:eastAsia="微软雅黑" w:hAnsi="微软雅黑" w:cs="Times New Roman" w:hint="eastAsia"/>
          <w:b/>
          <w:bCs/>
          <w:color w:val="C45911" w:themeColor="accent2" w:themeShade="BF"/>
          <w:sz w:val="24"/>
          <w:szCs w:val="32"/>
        </w:rPr>
        <w:t>发布仪式</w:t>
      </w:r>
    </w:p>
    <w:p w14:paraId="61AB0E20" w14:textId="7E348876" w:rsidR="00AA2C15" w:rsidRPr="00806E2A" w:rsidRDefault="002C4B5E" w:rsidP="002B6F25">
      <w:pPr>
        <w:spacing w:line="340" w:lineRule="exact"/>
        <w:rPr>
          <w:rFonts w:ascii="微软雅黑" w:eastAsia="微软雅黑" w:hAnsi="微软雅黑" w:cs="Times New Roman"/>
          <w:sz w:val="20"/>
          <w:szCs w:val="20"/>
        </w:rPr>
      </w:pPr>
      <w:r w:rsidRPr="00806E2A">
        <w:rPr>
          <w:rFonts w:ascii="微软雅黑" w:eastAsia="微软雅黑" w:hAnsi="微软雅黑" w:cs="Times New Roman" w:hint="eastAsia"/>
          <w:sz w:val="20"/>
          <w:szCs w:val="20"/>
        </w:rPr>
        <w:t>有哪些优秀的住房租赁企业以及标杆产品值得行业学习？有哪些租赁企业在品牌打造上有独到之处？又有哪些先进的模式与经营理念引领行业之先？</w:t>
      </w:r>
    </w:p>
    <w:p w14:paraId="7A49CF64" w14:textId="77777777" w:rsidR="00AA2C15" w:rsidRPr="00A42097" w:rsidRDefault="00AA2C15" w:rsidP="0065719E">
      <w:pPr>
        <w:spacing w:beforeLines="100" w:before="312" w:line="360" w:lineRule="exact"/>
        <w:rPr>
          <w:rFonts w:ascii="微软雅黑" w:eastAsia="微软雅黑" w:hAnsi="微软雅黑"/>
          <w:b/>
          <w:bCs/>
          <w:sz w:val="22"/>
        </w:rPr>
      </w:pPr>
      <w:r w:rsidRPr="00A42097">
        <w:rPr>
          <w:rFonts w:ascii="微软雅黑" w:eastAsia="微软雅黑" w:hAnsi="微软雅黑"/>
          <w:b/>
          <w:bCs/>
          <w:sz w:val="22"/>
        </w:rPr>
        <w:t>2023观点</w:t>
      </w:r>
      <w:r>
        <w:rPr>
          <w:rFonts w:ascii="微软雅黑" w:eastAsia="微软雅黑" w:hAnsi="微软雅黑" w:hint="eastAsia"/>
          <w:b/>
          <w:bCs/>
          <w:sz w:val="22"/>
        </w:rPr>
        <w:t>租赁</w:t>
      </w:r>
      <w:r w:rsidRPr="00A42097">
        <w:rPr>
          <w:rFonts w:ascii="微软雅黑" w:eastAsia="微软雅黑" w:hAnsi="微软雅黑"/>
          <w:b/>
          <w:bCs/>
          <w:sz w:val="22"/>
        </w:rPr>
        <w:t>圆桌组委会</w:t>
      </w:r>
      <w:r w:rsidRPr="00A42097">
        <w:rPr>
          <w:rFonts w:ascii="微软雅黑" w:eastAsia="微软雅黑" w:hAnsi="微软雅黑" w:hint="eastAsia"/>
          <w:b/>
          <w:bCs/>
          <w:sz w:val="22"/>
        </w:rPr>
        <w:t>联络方式：</w:t>
      </w:r>
    </w:p>
    <w:p w14:paraId="7CA63380" w14:textId="77777777" w:rsidR="00AA2C15" w:rsidRPr="001A5C81" w:rsidRDefault="00AA2C15" w:rsidP="00AA2C15">
      <w:pPr>
        <w:spacing w:beforeLines="20" w:before="62" w:line="240" w:lineRule="exact"/>
        <w:rPr>
          <w:rFonts w:ascii="微软雅黑" w:eastAsia="微软雅黑" w:hAnsi="微软雅黑"/>
          <w:sz w:val="18"/>
          <w:szCs w:val="18"/>
        </w:rPr>
      </w:pPr>
      <w:r w:rsidRPr="001A5C81"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3AE21B65" wp14:editId="0F41BC8C">
            <wp:simplePos x="0" y="0"/>
            <wp:positionH relativeFrom="column">
              <wp:posOffset>-53340</wp:posOffset>
            </wp:positionH>
            <wp:positionV relativeFrom="paragraph">
              <wp:posOffset>10795</wp:posOffset>
            </wp:positionV>
            <wp:extent cx="860425" cy="860425"/>
            <wp:effectExtent l="0" t="0" r="15875" b="15875"/>
            <wp:wrapTight wrapText="bothSides">
              <wp:wrapPolygon edited="0">
                <wp:start x="0" y="0"/>
                <wp:lineTo x="0" y="21042"/>
                <wp:lineTo x="21042" y="21042"/>
                <wp:lineTo x="21042" y="0"/>
                <wp:lineTo x="0" y="0"/>
              </wp:wrapPolygon>
            </wp:wrapTight>
            <wp:docPr id="275" name="图片 2" descr="\\GUANDIAN-OA\Desktop$\qiumy\桌面\观点微信新LOGO.jpg观点微信新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\\GUANDIAN-OA\Desktop$\qiumy\桌面\观点微信新LOGO.jpg观点微信新LOGO"/>
                    <pic:cNvPicPr>
                      <a:picLocks noChangeAspect="1"/>
                    </pic:cNvPicPr>
                  </pic:nvPicPr>
                  <pic:blipFill>
                    <a:blip r:embed="rId8"/>
                    <a:srcRect r="2362" b="2362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5C81">
        <w:rPr>
          <w:rFonts w:ascii="微软雅黑" w:eastAsia="微软雅黑" w:hAnsi="微软雅黑" w:hint="eastAsia"/>
          <w:b/>
          <w:noProof/>
          <w:sz w:val="22"/>
        </w:rPr>
        <w:drawing>
          <wp:anchor distT="0" distB="0" distL="114300" distR="114300" simplePos="0" relativeHeight="251661312" behindDoc="1" locked="0" layoutInCell="1" allowOverlap="1" wp14:anchorId="67EB0BF1" wp14:editId="3F360886">
            <wp:simplePos x="0" y="0"/>
            <wp:positionH relativeFrom="column">
              <wp:posOffset>819785</wp:posOffset>
            </wp:positionH>
            <wp:positionV relativeFrom="paragraph">
              <wp:posOffset>10795</wp:posOffset>
            </wp:positionV>
            <wp:extent cx="860425" cy="860425"/>
            <wp:effectExtent l="0" t="0" r="15875" b="15875"/>
            <wp:wrapTight wrapText="bothSides">
              <wp:wrapPolygon edited="0">
                <wp:start x="0" y="0"/>
                <wp:lineTo x="0" y="21042"/>
                <wp:lineTo x="21042" y="21042"/>
                <wp:lineTo x="21042" y="0"/>
                <wp:lineTo x="0" y="0"/>
              </wp:wrapPolygon>
            </wp:wrapTight>
            <wp:docPr id="276" name="图片 24" descr="APP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4" descr="APP二维码"/>
                    <pic:cNvPicPr/>
                  </pic:nvPicPr>
                  <pic:blipFill>
                    <a:blip r:embed="rId9"/>
                    <a:srcRect r="1630" b="3172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5C81">
        <w:rPr>
          <w:rFonts w:ascii="微软雅黑" w:eastAsia="微软雅黑" w:hAnsi="微软雅黑" w:hint="eastAsia"/>
          <w:sz w:val="18"/>
          <w:szCs w:val="18"/>
        </w:rPr>
        <w:t>地址：香港湾仔菲林明道8号大同大厦15楼1505室  </w:t>
      </w:r>
    </w:p>
    <w:p w14:paraId="0F129F3A" w14:textId="77777777" w:rsidR="00AA2C15" w:rsidRPr="001A5C81" w:rsidRDefault="00AA2C15" w:rsidP="00AA2C15">
      <w:pPr>
        <w:spacing w:beforeLines="20" w:before="62" w:line="240" w:lineRule="exact"/>
        <w:rPr>
          <w:rFonts w:ascii="微软雅黑" w:eastAsia="微软雅黑" w:hAnsi="微软雅黑"/>
          <w:sz w:val="18"/>
          <w:szCs w:val="18"/>
        </w:rPr>
      </w:pPr>
      <w:r w:rsidRPr="001A5C81">
        <w:rPr>
          <w:rFonts w:ascii="微软雅黑" w:eastAsia="微软雅黑" w:hAnsi="微软雅黑" w:hint="eastAsia"/>
          <w:sz w:val="18"/>
          <w:szCs w:val="18"/>
        </w:rPr>
        <w:t>地址：广东省广州市先烈中路69号东山广场709-715室  电话：020-22375222</w:t>
      </w:r>
    </w:p>
    <w:p w14:paraId="587332EF" w14:textId="77777777" w:rsidR="00AA2C15" w:rsidRPr="001A5C81" w:rsidRDefault="00AA2C15" w:rsidP="00AA2C15">
      <w:pPr>
        <w:spacing w:beforeLines="20" w:before="62" w:line="240" w:lineRule="exact"/>
        <w:rPr>
          <w:rFonts w:ascii="微软雅黑" w:eastAsia="微软雅黑" w:hAnsi="微软雅黑"/>
          <w:sz w:val="18"/>
          <w:szCs w:val="18"/>
        </w:rPr>
      </w:pPr>
      <w:r w:rsidRPr="001A5C81">
        <w:rPr>
          <w:rFonts w:ascii="微软雅黑" w:eastAsia="微软雅黑" w:hAnsi="微软雅黑" w:hint="eastAsia"/>
          <w:sz w:val="18"/>
          <w:szCs w:val="18"/>
        </w:rPr>
        <w:t xml:space="preserve">E-mail: </w:t>
      </w:r>
      <w:hyperlink r:id="rId10" w:history="1">
        <w:r w:rsidRPr="001A5C81">
          <w:rPr>
            <w:rStyle w:val="a9"/>
            <w:rFonts w:ascii="微软雅黑" w:eastAsia="微软雅黑" w:hAnsi="微软雅黑"/>
            <w:color w:val="auto"/>
            <w:sz w:val="18"/>
            <w:szCs w:val="18"/>
          </w:rPr>
          <w:t>service@guandian.com.cn</w:t>
        </w:r>
      </w:hyperlink>
    </w:p>
    <w:p w14:paraId="5675E3DF" w14:textId="77777777" w:rsidR="00AA2C15" w:rsidRPr="001A5C81" w:rsidRDefault="00AA2C15" w:rsidP="00AA2C15">
      <w:pPr>
        <w:spacing w:beforeLines="20" w:before="62" w:line="240" w:lineRule="exact"/>
        <w:rPr>
          <w:rFonts w:ascii="微软雅黑" w:eastAsia="微软雅黑" w:hAnsi="微软雅黑"/>
          <w:sz w:val="18"/>
          <w:szCs w:val="18"/>
        </w:rPr>
      </w:pPr>
      <w:r w:rsidRPr="001A5C81">
        <w:rPr>
          <w:rFonts w:ascii="微软雅黑" w:eastAsia="微软雅黑" w:hAnsi="微软雅黑" w:hint="eastAsia"/>
          <w:sz w:val="18"/>
          <w:szCs w:val="18"/>
        </w:rPr>
        <w:t>官方微信：观点 (guandianweixin)   观点指数（Guandian_cn）</w:t>
      </w:r>
    </w:p>
    <w:p w14:paraId="0462414B" w14:textId="17142319" w:rsidR="00B9689F" w:rsidRPr="00AA2C15" w:rsidRDefault="00AA2C15" w:rsidP="003C1F40">
      <w:pPr>
        <w:spacing w:beforeLines="20" w:before="62" w:line="240" w:lineRule="exact"/>
      </w:pPr>
      <w:r w:rsidRPr="001A5C8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1CCB5" wp14:editId="5546EEEE">
                <wp:simplePos x="0" y="0"/>
                <wp:positionH relativeFrom="margin">
                  <wp:posOffset>13335</wp:posOffset>
                </wp:positionH>
                <wp:positionV relativeFrom="paragraph">
                  <wp:posOffset>107315</wp:posOffset>
                </wp:positionV>
                <wp:extent cx="1733550" cy="252095"/>
                <wp:effectExtent l="0" t="0" r="0" b="0"/>
                <wp:wrapNone/>
                <wp:docPr id="274" name="文本框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801A52" w14:textId="77777777" w:rsidR="00AA2C15" w:rsidRDefault="00AA2C15" w:rsidP="00AA2C15">
                            <w:pPr>
                              <w:spacing w:line="200" w:lineRule="exact"/>
                              <w:rPr>
                                <w:rFonts w:eastAsia="微软雅黑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sz w:val="13"/>
                                <w:szCs w:val="13"/>
                              </w:rPr>
                              <w:t>APP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13"/>
                                <w:szCs w:val="13"/>
                              </w:rPr>
                              <w:t>应用下载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13"/>
                                <w:szCs w:val="13"/>
                              </w:rPr>
                              <w:t>关注观点微信公众号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F1CCB5" id="_x0000_t202" coordsize="21600,21600" o:spt="202" path="m,l,21600r21600,l21600,xe">
                <v:stroke joinstyle="miter"/>
                <v:path gradientshapeok="t" o:connecttype="rect"/>
              </v:shapetype>
              <v:shape id="文本框 274" o:spid="_x0000_s1026" type="#_x0000_t202" style="position:absolute;left:0;text-align:left;margin-left:1.05pt;margin-top:8.45pt;width:136.5pt;height:19.8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" filled="f" stroked="f">
                <v:textbox>
                  <w:txbxContent>
                    <w:p w14:paraId="07801A52" w14:textId="77777777" w:rsidR="00AA2C15" w:rsidRDefault="00AA2C15" w:rsidP="00AA2C15">
                      <w:pPr>
                        <w:spacing w:line="200" w:lineRule="exact"/>
                        <w:rPr>
                          <w:rFonts w:eastAsia="微软雅黑"/>
                          <w:sz w:val="13"/>
                          <w:szCs w:val="13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sz w:val="13"/>
                          <w:szCs w:val="13"/>
                        </w:rPr>
                        <w:t>APP</w:t>
                      </w:r>
                      <w:r>
                        <w:rPr>
                          <w:rFonts w:ascii="微软雅黑" w:eastAsia="微软雅黑" w:hAnsi="微软雅黑" w:cs="微软雅黑" w:hint="eastAsia"/>
                          <w:sz w:val="13"/>
                          <w:szCs w:val="13"/>
                        </w:rPr>
                        <w:t>应用下载</w:t>
                      </w:r>
                      <w:r>
                        <w:rPr>
                          <w:rFonts w:ascii="微软雅黑" w:eastAsia="微软雅黑" w:hAnsi="微软雅黑" w:cs="微软雅黑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sz w:val="13"/>
                          <w:szCs w:val="13"/>
                        </w:rPr>
                        <w:t xml:space="preserve">    </w:t>
                      </w:r>
                      <w:r>
                        <w:rPr>
                          <w:rFonts w:ascii="微软雅黑" w:eastAsia="微软雅黑" w:hAnsi="微软雅黑" w:cs="微软雅黑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sz w:val="13"/>
                          <w:szCs w:val="13"/>
                        </w:rPr>
                        <w:t>关注观点微信公众号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5C81">
        <w:rPr>
          <w:rFonts w:ascii="微软雅黑" w:eastAsia="微软雅黑" w:hAnsi="微软雅黑" w:hint="eastAsia"/>
          <w:sz w:val="18"/>
          <w:szCs w:val="18"/>
        </w:rPr>
        <w:t>官方微博： @观点新媒体</w:t>
      </w:r>
      <w:r>
        <w:rPr>
          <w:rFonts w:ascii="微软雅黑" w:eastAsia="微软雅黑" w:hAnsi="微软雅黑" w:hint="eastAsia"/>
          <w:sz w:val="18"/>
          <w:szCs w:val="18"/>
        </w:rPr>
        <w:t xml:space="preserve"> </w:t>
      </w:r>
      <w:r>
        <w:rPr>
          <w:rFonts w:ascii="微软雅黑" w:eastAsia="微软雅黑" w:hAnsi="微软雅黑"/>
          <w:sz w:val="18"/>
          <w:szCs w:val="18"/>
        </w:rPr>
        <w:t xml:space="preserve"> </w:t>
      </w:r>
      <w:r w:rsidR="003A764D">
        <w:rPr>
          <w:rFonts w:ascii="微软雅黑" w:eastAsia="微软雅黑" w:hAnsi="微软雅黑" w:hint="eastAsia"/>
          <w:sz w:val="18"/>
          <w:szCs w:val="18"/>
        </w:rPr>
        <w:t>官</w:t>
      </w:r>
      <w:r w:rsidRPr="001A5C81">
        <w:rPr>
          <w:rFonts w:ascii="微软雅黑" w:eastAsia="微软雅黑" w:hAnsi="微软雅黑" w:hint="eastAsia"/>
          <w:sz w:val="18"/>
          <w:szCs w:val="18"/>
        </w:rPr>
        <w:t>方网址：www.guandian.cn(hk)</w:t>
      </w:r>
    </w:p>
    <w:sectPr w:rsidR="00B9689F" w:rsidRPr="00AA2C15" w:rsidSect="004578AC">
      <w:headerReference w:type="default" r:id="rId11"/>
      <w:footerReference w:type="default" r:id="rId12"/>
      <w:pgSz w:w="11906" w:h="16838" w:code="9"/>
      <w:pgMar w:top="1588" w:right="1361" w:bottom="141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35272" w14:textId="77777777" w:rsidR="00DD31EB" w:rsidRDefault="00DD31EB" w:rsidP="00771BAB">
      <w:r>
        <w:separator/>
      </w:r>
    </w:p>
  </w:endnote>
  <w:endnote w:type="continuationSeparator" w:id="0">
    <w:p w14:paraId="4C76A216" w14:textId="77777777" w:rsidR="00DD31EB" w:rsidRDefault="00DD31EB" w:rsidP="0077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default"/>
    <w:sig w:usb0="00000000" w:usb1="00000000" w:usb2="00000012" w:usb3="00000000" w:csb0="0002000D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4151" w14:textId="12403525" w:rsidR="00771BAB" w:rsidRDefault="005145CF">
    <w:pPr>
      <w:pStyle w:val="a5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4437AD2" wp14:editId="616FE68E">
          <wp:simplePos x="0" y="0"/>
          <wp:positionH relativeFrom="margin">
            <wp:posOffset>-540385</wp:posOffset>
          </wp:positionH>
          <wp:positionV relativeFrom="paragraph">
            <wp:posOffset>151130</wp:posOffset>
          </wp:positionV>
          <wp:extent cx="7189200" cy="385200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9200" cy="38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6F868" w14:textId="77777777" w:rsidR="00DD31EB" w:rsidRDefault="00DD31EB" w:rsidP="00771BAB">
      <w:r>
        <w:separator/>
      </w:r>
    </w:p>
  </w:footnote>
  <w:footnote w:type="continuationSeparator" w:id="0">
    <w:p w14:paraId="034260A9" w14:textId="77777777" w:rsidR="00DD31EB" w:rsidRDefault="00DD31EB" w:rsidP="00771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4150" w14:textId="1972940A" w:rsidR="00771BAB" w:rsidRDefault="007754F9" w:rsidP="00E54FF9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624152" wp14:editId="2949D63E">
          <wp:simplePos x="0" y="0"/>
          <wp:positionH relativeFrom="margin">
            <wp:posOffset>-115570</wp:posOffset>
          </wp:positionH>
          <wp:positionV relativeFrom="paragraph">
            <wp:posOffset>-310677</wp:posOffset>
          </wp:positionV>
          <wp:extent cx="1333500" cy="534035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000"/>
                  <a:stretch/>
                </pic:blipFill>
                <pic:spPr bwMode="auto">
                  <a:xfrm>
                    <a:off x="0" y="0"/>
                    <a:ext cx="13335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31"/>
    <w:rsid w:val="00044E14"/>
    <w:rsid w:val="001058C1"/>
    <w:rsid w:val="0012209C"/>
    <w:rsid w:val="00131AD9"/>
    <w:rsid w:val="00155791"/>
    <w:rsid w:val="0018654C"/>
    <w:rsid w:val="001F5155"/>
    <w:rsid w:val="00201E90"/>
    <w:rsid w:val="002A4B31"/>
    <w:rsid w:val="002B6F25"/>
    <w:rsid w:val="002C3E92"/>
    <w:rsid w:val="002C4B5E"/>
    <w:rsid w:val="00327C6A"/>
    <w:rsid w:val="003A764D"/>
    <w:rsid w:val="003C1F40"/>
    <w:rsid w:val="004578AC"/>
    <w:rsid w:val="004759F2"/>
    <w:rsid w:val="00485383"/>
    <w:rsid w:val="00494575"/>
    <w:rsid w:val="00512B15"/>
    <w:rsid w:val="00513804"/>
    <w:rsid w:val="005145CF"/>
    <w:rsid w:val="00566C54"/>
    <w:rsid w:val="006328A9"/>
    <w:rsid w:val="006336BA"/>
    <w:rsid w:val="0063643B"/>
    <w:rsid w:val="0065719E"/>
    <w:rsid w:val="00681EF1"/>
    <w:rsid w:val="006841B2"/>
    <w:rsid w:val="006A61D6"/>
    <w:rsid w:val="00771BAB"/>
    <w:rsid w:val="007754F9"/>
    <w:rsid w:val="007C118D"/>
    <w:rsid w:val="007E3548"/>
    <w:rsid w:val="00806E2A"/>
    <w:rsid w:val="008325B2"/>
    <w:rsid w:val="008979D9"/>
    <w:rsid w:val="008B3F60"/>
    <w:rsid w:val="008E7C1C"/>
    <w:rsid w:val="00953188"/>
    <w:rsid w:val="009A6A40"/>
    <w:rsid w:val="009A745D"/>
    <w:rsid w:val="00A075C7"/>
    <w:rsid w:val="00AA2C15"/>
    <w:rsid w:val="00AB76BC"/>
    <w:rsid w:val="00AC3A80"/>
    <w:rsid w:val="00B37C5E"/>
    <w:rsid w:val="00B61075"/>
    <w:rsid w:val="00B9689F"/>
    <w:rsid w:val="00BD06DE"/>
    <w:rsid w:val="00BE7C07"/>
    <w:rsid w:val="00C34DDE"/>
    <w:rsid w:val="00C72DFA"/>
    <w:rsid w:val="00C77231"/>
    <w:rsid w:val="00C95931"/>
    <w:rsid w:val="00D45D10"/>
    <w:rsid w:val="00DB2111"/>
    <w:rsid w:val="00DD31EB"/>
    <w:rsid w:val="00E54FF9"/>
    <w:rsid w:val="00E83E5D"/>
    <w:rsid w:val="00EE09BD"/>
    <w:rsid w:val="00F10D13"/>
    <w:rsid w:val="00F67742"/>
    <w:rsid w:val="00F81C20"/>
    <w:rsid w:val="00F85E7D"/>
    <w:rsid w:val="00F93C84"/>
    <w:rsid w:val="00FD5C8E"/>
    <w:rsid w:val="00FD5C93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2414B"/>
  <w15:chartTrackingRefBased/>
  <w15:docId w15:val="{4433B6E2-E839-419C-87A4-90094692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B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BAB"/>
    <w:rPr>
      <w:sz w:val="18"/>
      <w:szCs w:val="18"/>
    </w:rPr>
  </w:style>
  <w:style w:type="paragraph" w:customStyle="1" w:styleId="A7">
    <w:name w:val="正文 A"/>
    <w:qFormat/>
    <w:rsid w:val="00AA2C15"/>
    <w:pPr>
      <w:widowControl w:val="0"/>
      <w:jc w:val="both"/>
    </w:pPr>
    <w:rPr>
      <w:rFonts w:ascii="Arial" w:eastAsia="ヒラギノ角ゴ Pro W3" w:hAnsi="Arial" w:cs="Times New Roman"/>
      <w:color w:val="000000"/>
      <w:kern w:val="0"/>
      <w:szCs w:val="20"/>
    </w:rPr>
  </w:style>
  <w:style w:type="character" w:styleId="a8">
    <w:name w:val="FollowedHyperlink"/>
    <w:qFormat/>
    <w:rsid w:val="00AA2C15"/>
    <w:rPr>
      <w:color w:val="800080"/>
      <w:u w:val="single"/>
    </w:rPr>
  </w:style>
  <w:style w:type="character" w:styleId="a9">
    <w:name w:val="Hyperlink"/>
    <w:basedOn w:val="a0"/>
    <w:uiPriority w:val="99"/>
    <w:unhideWhenUsed/>
    <w:rsid w:val="00AA2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andian.c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rvice@guandian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A94A5-2CC6-46DC-93E3-984E37A5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黄国强</dc:creator>
  <cp:keywords/>
  <dc:description/>
  <cp:lastModifiedBy>谭丽丽</cp:lastModifiedBy>
  <cp:revision>55</cp:revision>
  <cp:lastPrinted>2023-03-10T02:35:00Z</cp:lastPrinted>
  <dcterms:created xsi:type="dcterms:W3CDTF">2022-06-15T09:09:00Z</dcterms:created>
  <dcterms:modified xsi:type="dcterms:W3CDTF">2023-03-13T01:53:00Z</dcterms:modified>
</cp:coreProperties>
</file>